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7A0" w:rsidRPr="00B147A0" w:rsidRDefault="00BE5D95" w:rsidP="00B147A0">
      <w:pPr>
        <w:pStyle w:val="Heading1"/>
        <w:rPr>
          <w:rFonts w:ascii="Arial" w:hAnsi="Arial" w:cs="Arial"/>
          <w:color w:val="000000"/>
          <w:szCs w:val="28"/>
        </w:rPr>
      </w:pPr>
      <w:r>
        <w:rPr>
          <w:rFonts w:ascii="Arial" w:hAnsi="Arial" w:cs="Arial"/>
          <w:noProof/>
          <w:szCs w:val="28"/>
        </w:rPr>
        <w:drawing>
          <wp:anchor distT="0" distB="0" distL="114300" distR="114300" simplePos="0" relativeHeight="251657216" behindDoc="0" locked="1" layoutInCell="1" allowOverlap="1">
            <wp:simplePos x="0" y="0"/>
            <wp:positionH relativeFrom="page">
              <wp:posOffset>6452235</wp:posOffset>
            </wp:positionH>
            <wp:positionV relativeFrom="page">
              <wp:posOffset>231140</wp:posOffset>
            </wp:positionV>
            <wp:extent cx="800100" cy="711200"/>
            <wp:effectExtent l="19050" t="0" r="0" b="0"/>
            <wp:wrapTopAndBottom/>
            <wp:docPr id="2" name="Picture 2"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Fife_faxlogo"/>
                    <pic:cNvPicPr>
                      <a:picLocks noChangeAspect="1" noChangeArrowheads="1"/>
                    </pic:cNvPicPr>
                  </pic:nvPicPr>
                  <pic:blipFill>
                    <a:blip r:embed="rId8" cstate="print"/>
                    <a:srcRect/>
                    <a:stretch>
                      <a:fillRect/>
                    </a:stretch>
                  </pic:blipFill>
                  <pic:spPr bwMode="auto">
                    <a:xfrm>
                      <a:off x="0" y="0"/>
                      <a:ext cx="800100" cy="711200"/>
                    </a:xfrm>
                    <a:prstGeom prst="rect">
                      <a:avLst/>
                    </a:prstGeom>
                    <a:noFill/>
                    <a:ln w="9525">
                      <a:noFill/>
                      <a:miter lim="800000"/>
                      <a:headEnd/>
                      <a:tailEnd/>
                    </a:ln>
                  </pic:spPr>
                </pic:pic>
              </a:graphicData>
            </a:graphic>
          </wp:anchor>
        </w:drawing>
      </w:r>
      <w:r w:rsidR="00B147A0" w:rsidRPr="00B147A0">
        <w:rPr>
          <w:rFonts w:ascii="Arial" w:hAnsi="Arial" w:cs="Arial"/>
          <w:color w:val="000000"/>
          <w:szCs w:val="28"/>
        </w:rPr>
        <w:t>AGENDA FOR CHANGE (</w:t>
      </w:r>
      <w:proofErr w:type="spellStart"/>
      <w:r w:rsidR="00B147A0" w:rsidRPr="00B147A0">
        <w:rPr>
          <w:rFonts w:ascii="Arial" w:hAnsi="Arial" w:cs="Arial"/>
          <w:color w:val="000000"/>
          <w:szCs w:val="28"/>
        </w:rPr>
        <w:t>A</w:t>
      </w:r>
      <w:r w:rsidR="001F0722">
        <w:rPr>
          <w:rFonts w:ascii="Arial" w:hAnsi="Arial" w:cs="Arial"/>
          <w:color w:val="000000"/>
          <w:szCs w:val="28"/>
        </w:rPr>
        <w:t>f</w:t>
      </w:r>
      <w:r w:rsidR="00B147A0" w:rsidRPr="00B147A0">
        <w:rPr>
          <w:rFonts w:ascii="Arial" w:hAnsi="Arial" w:cs="Arial"/>
          <w:color w:val="000000"/>
          <w:szCs w:val="28"/>
        </w:rPr>
        <w:t>C</w:t>
      </w:r>
      <w:proofErr w:type="spellEnd"/>
      <w:r w:rsidR="00B147A0" w:rsidRPr="00B147A0">
        <w:rPr>
          <w:rFonts w:ascii="Arial" w:hAnsi="Arial" w:cs="Arial"/>
          <w:color w:val="000000"/>
          <w:szCs w:val="28"/>
        </w:rPr>
        <w:t>)</w:t>
      </w:r>
    </w:p>
    <w:p w:rsidR="001F0722" w:rsidRPr="00B147A0" w:rsidRDefault="001F0722">
      <w:pPr>
        <w:pStyle w:val="Heading1"/>
        <w:rPr>
          <w:rFonts w:ascii="Arial" w:hAnsi="Arial" w:cs="Arial"/>
          <w:color w:val="000000"/>
          <w:szCs w:val="28"/>
        </w:rPr>
      </w:pPr>
      <w:r w:rsidRPr="00B147A0">
        <w:rPr>
          <w:rFonts w:ascii="Arial" w:hAnsi="Arial" w:cs="Arial"/>
          <w:color w:val="000000"/>
          <w:szCs w:val="28"/>
        </w:rPr>
        <w:t>T</w:t>
      </w:r>
      <w:r w:rsidR="00B147A0" w:rsidRPr="00B147A0">
        <w:rPr>
          <w:rFonts w:ascii="Arial" w:hAnsi="Arial" w:cs="Arial"/>
          <w:color w:val="000000"/>
          <w:szCs w:val="28"/>
        </w:rPr>
        <w:t>ERMS AND CONDITIONS BRIEFING</w:t>
      </w:r>
    </w:p>
    <w:p w:rsidR="001F0722" w:rsidRDefault="001F0722">
      <w:pPr>
        <w:pStyle w:val="BodyText2"/>
        <w:rPr>
          <w:rFonts w:cs="Arial"/>
          <w:color w:val="000000"/>
        </w:rPr>
      </w:pPr>
    </w:p>
    <w:p w:rsidR="00B147A0" w:rsidRPr="00B147A0" w:rsidRDefault="00B147A0">
      <w:pPr>
        <w:pStyle w:val="BodyText2"/>
        <w:rPr>
          <w:rFonts w:cs="Arial"/>
          <w:color w:val="00000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68"/>
        <w:gridCol w:w="7321"/>
      </w:tblGrid>
      <w:tr w:rsidR="001F0722" w:rsidRPr="00B147A0">
        <w:tc>
          <w:tcPr>
            <w:tcW w:w="2568" w:type="dxa"/>
          </w:tcPr>
          <w:p w:rsidR="001F0722" w:rsidRPr="00B147A0" w:rsidRDefault="001F0722" w:rsidP="00B147A0">
            <w:pPr>
              <w:pStyle w:val="Title"/>
              <w:spacing w:before="120" w:after="120"/>
              <w:jc w:val="left"/>
              <w:rPr>
                <w:rFonts w:ascii="Arial" w:hAnsi="Arial" w:cs="Arial"/>
                <w:sz w:val="24"/>
                <w:szCs w:val="24"/>
              </w:rPr>
            </w:pPr>
            <w:r w:rsidRPr="00B147A0">
              <w:rPr>
                <w:rFonts w:ascii="Arial" w:hAnsi="Arial" w:cs="Arial"/>
                <w:sz w:val="24"/>
                <w:szCs w:val="24"/>
              </w:rPr>
              <w:t>Doc Title</w:t>
            </w:r>
          </w:p>
        </w:tc>
        <w:tc>
          <w:tcPr>
            <w:tcW w:w="7321" w:type="dxa"/>
          </w:tcPr>
          <w:p w:rsidR="001F0722" w:rsidRPr="00B147A0" w:rsidRDefault="00DE2F2A" w:rsidP="004C79A3">
            <w:pPr>
              <w:pStyle w:val="Title"/>
              <w:spacing w:before="120" w:after="120"/>
              <w:jc w:val="left"/>
              <w:rPr>
                <w:rFonts w:ascii="Arial" w:hAnsi="Arial" w:cs="Arial"/>
                <w:sz w:val="24"/>
                <w:szCs w:val="24"/>
              </w:rPr>
            </w:pPr>
            <w:r>
              <w:rPr>
                <w:rFonts w:ascii="Arial" w:hAnsi="Arial" w:cs="Arial"/>
                <w:sz w:val="24"/>
                <w:szCs w:val="24"/>
              </w:rPr>
              <w:t>Request for Approval of Annex 21</w:t>
            </w:r>
          </w:p>
        </w:tc>
      </w:tr>
      <w:tr w:rsidR="001F0722" w:rsidRPr="00B147A0">
        <w:tc>
          <w:tcPr>
            <w:tcW w:w="2568" w:type="dxa"/>
          </w:tcPr>
          <w:p w:rsidR="001F0722" w:rsidRPr="00B147A0" w:rsidRDefault="001F0722" w:rsidP="00B147A0">
            <w:pPr>
              <w:pStyle w:val="Title"/>
              <w:spacing w:before="120" w:after="120"/>
              <w:jc w:val="left"/>
              <w:rPr>
                <w:rFonts w:ascii="Arial" w:hAnsi="Arial" w:cs="Arial"/>
                <w:sz w:val="24"/>
                <w:szCs w:val="24"/>
              </w:rPr>
            </w:pPr>
            <w:r w:rsidRPr="00B147A0">
              <w:rPr>
                <w:rFonts w:ascii="Arial" w:hAnsi="Arial" w:cs="Arial"/>
                <w:sz w:val="24"/>
                <w:szCs w:val="24"/>
              </w:rPr>
              <w:t>Distribution</w:t>
            </w:r>
          </w:p>
        </w:tc>
        <w:tc>
          <w:tcPr>
            <w:tcW w:w="7321" w:type="dxa"/>
            <w:vAlign w:val="center"/>
          </w:tcPr>
          <w:p w:rsidR="001F0722" w:rsidRPr="00B147A0" w:rsidRDefault="00B147A0" w:rsidP="00DE2F2A">
            <w:pPr>
              <w:pStyle w:val="Title"/>
              <w:spacing w:before="120" w:after="120"/>
              <w:jc w:val="both"/>
              <w:rPr>
                <w:rFonts w:ascii="Arial" w:hAnsi="Arial" w:cs="Arial"/>
                <w:b w:val="0"/>
                <w:sz w:val="24"/>
                <w:szCs w:val="24"/>
              </w:rPr>
            </w:pPr>
            <w:r>
              <w:rPr>
                <w:rFonts w:ascii="Arial" w:hAnsi="Arial" w:cs="Arial"/>
                <w:b w:val="0"/>
                <w:sz w:val="24"/>
                <w:szCs w:val="24"/>
              </w:rPr>
              <w:t xml:space="preserve">Circulation to Executive Director Group, </w:t>
            </w:r>
            <w:r w:rsidR="00B80D71">
              <w:rPr>
                <w:rFonts w:ascii="Arial" w:hAnsi="Arial" w:cs="Arial"/>
                <w:b w:val="0"/>
                <w:sz w:val="24"/>
                <w:szCs w:val="24"/>
              </w:rPr>
              <w:t xml:space="preserve">Divisional </w:t>
            </w:r>
            <w:r>
              <w:rPr>
                <w:rFonts w:ascii="Arial" w:hAnsi="Arial" w:cs="Arial"/>
                <w:b w:val="0"/>
                <w:sz w:val="24"/>
                <w:szCs w:val="24"/>
              </w:rPr>
              <w:t>General Managers</w:t>
            </w:r>
            <w:r w:rsidR="00B80D71">
              <w:rPr>
                <w:rFonts w:ascii="Arial" w:hAnsi="Arial" w:cs="Arial"/>
                <w:b w:val="0"/>
                <w:sz w:val="24"/>
                <w:szCs w:val="24"/>
              </w:rPr>
              <w:t xml:space="preserve">, Payroll Manager, </w:t>
            </w:r>
            <w:r w:rsidR="004C79A3">
              <w:rPr>
                <w:rFonts w:ascii="Arial" w:hAnsi="Arial" w:cs="Arial"/>
                <w:b w:val="0"/>
                <w:sz w:val="24"/>
                <w:szCs w:val="24"/>
              </w:rPr>
              <w:t>HR</w:t>
            </w:r>
            <w:r>
              <w:rPr>
                <w:rFonts w:ascii="Arial" w:hAnsi="Arial" w:cs="Arial"/>
                <w:b w:val="0"/>
                <w:sz w:val="24"/>
                <w:szCs w:val="24"/>
              </w:rPr>
              <w:t xml:space="preserve"> and Management Teams for cascading</w:t>
            </w:r>
            <w:r w:rsidR="00B80D71">
              <w:rPr>
                <w:rFonts w:ascii="Arial" w:hAnsi="Arial" w:cs="Arial"/>
                <w:b w:val="0"/>
                <w:sz w:val="24"/>
                <w:szCs w:val="24"/>
              </w:rPr>
              <w:t xml:space="preserve"> to appropriate staff</w:t>
            </w:r>
          </w:p>
        </w:tc>
      </w:tr>
      <w:tr w:rsidR="001F0722" w:rsidRPr="00B147A0">
        <w:tc>
          <w:tcPr>
            <w:tcW w:w="2568" w:type="dxa"/>
          </w:tcPr>
          <w:p w:rsidR="001F0722" w:rsidRPr="00B147A0" w:rsidRDefault="001F0722" w:rsidP="00B147A0">
            <w:pPr>
              <w:pStyle w:val="Title"/>
              <w:spacing w:before="120" w:after="120"/>
              <w:jc w:val="left"/>
              <w:rPr>
                <w:rFonts w:ascii="Arial" w:hAnsi="Arial" w:cs="Arial"/>
                <w:sz w:val="24"/>
                <w:szCs w:val="24"/>
              </w:rPr>
            </w:pPr>
            <w:r w:rsidRPr="00B147A0">
              <w:rPr>
                <w:rFonts w:ascii="Arial" w:hAnsi="Arial" w:cs="Arial"/>
                <w:sz w:val="24"/>
                <w:szCs w:val="24"/>
              </w:rPr>
              <w:t>Document Reference Number</w:t>
            </w:r>
          </w:p>
        </w:tc>
        <w:tc>
          <w:tcPr>
            <w:tcW w:w="7321" w:type="dxa"/>
            <w:vAlign w:val="center"/>
          </w:tcPr>
          <w:p w:rsidR="001F0722" w:rsidRPr="001F0722" w:rsidRDefault="001F0722" w:rsidP="00CF7B67">
            <w:pPr>
              <w:pStyle w:val="Title"/>
              <w:spacing w:before="120" w:after="120"/>
              <w:jc w:val="left"/>
              <w:rPr>
                <w:rFonts w:ascii="Arial" w:hAnsi="Arial" w:cs="Arial"/>
                <w:b w:val="0"/>
                <w:sz w:val="24"/>
                <w:szCs w:val="24"/>
              </w:rPr>
            </w:pPr>
            <w:r w:rsidRPr="001F0722">
              <w:rPr>
                <w:rFonts w:ascii="Arial" w:hAnsi="Arial" w:cs="Arial"/>
                <w:b w:val="0"/>
                <w:sz w:val="24"/>
                <w:szCs w:val="24"/>
              </w:rPr>
              <w:t>CoS02</w:t>
            </w:r>
            <w:r w:rsidR="00DE2F2A">
              <w:rPr>
                <w:rFonts w:ascii="Arial" w:hAnsi="Arial" w:cs="Arial"/>
                <w:b w:val="0"/>
                <w:sz w:val="24"/>
                <w:szCs w:val="24"/>
              </w:rPr>
              <w:t>4</w:t>
            </w:r>
            <w:r>
              <w:rPr>
                <w:rFonts w:ascii="Arial" w:hAnsi="Arial" w:cs="Arial"/>
                <w:b w:val="0"/>
                <w:sz w:val="24"/>
                <w:szCs w:val="24"/>
              </w:rPr>
              <w:t xml:space="preserve"> – </w:t>
            </w:r>
            <w:r w:rsidR="00CF7B67">
              <w:rPr>
                <w:rFonts w:ascii="Arial" w:hAnsi="Arial" w:cs="Arial"/>
                <w:b w:val="0"/>
                <w:sz w:val="24"/>
                <w:szCs w:val="24"/>
              </w:rPr>
              <w:t xml:space="preserve">Updated </w:t>
            </w:r>
            <w:r w:rsidR="00DA496E">
              <w:rPr>
                <w:rFonts w:ascii="Arial" w:hAnsi="Arial" w:cs="Arial"/>
                <w:b w:val="0"/>
                <w:sz w:val="24"/>
                <w:szCs w:val="24"/>
              </w:rPr>
              <w:t>Feb 2023</w:t>
            </w:r>
          </w:p>
        </w:tc>
      </w:tr>
      <w:tr w:rsidR="001F0722" w:rsidRPr="00B147A0">
        <w:tc>
          <w:tcPr>
            <w:tcW w:w="2568" w:type="dxa"/>
          </w:tcPr>
          <w:p w:rsidR="001F0722" w:rsidRPr="00B147A0" w:rsidRDefault="001F0722" w:rsidP="00B147A0">
            <w:pPr>
              <w:pStyle w:val="Title"/>
              <w:spacing w:before="120" w:after="120"/>
              <w:jc w:val="left"/>
              <w:rPr>
                <w:rFonts w:ascii="Arial" w:hAnsi="Arial" w:cs="Arial"/>
                <w:sz w:val="24"/>
                <w:szCs w:val="24"/>
              </w:rPr>
            </w:pPr>
            <w:r w:rsidRPr="00B147A0">
              <w:rPr>
                <w:rFonts w:ascii="Arial" w:hAnsi="Arial" w:cs="Arial"/>
                <w:sz w:val="24"/>
                <w:szCs w:val="24"/>
              </w:rPr>
              <w:t>C</w:t>
            </w:r>
            <w:r w:rsidR="00DE2F2A">
              <w:rPr>
                <w:rFonts w:ascii="Arial" w:hAnsi="Arial" w:cs="Arial"/>
                <w:sz w:val="24"/>
                <w:szCs w:val="24"/>
              </w:rPr>
              <w:t>ontent Based on Decision made by</w:t>
            </w:r>
          </w:p>
        </w:tc>
        <w:tc>
          <w:tcPr>
            <w:tcW w:w="7321" w:type="dxa"/>
            <w:vAlign w:val="center"/>
          </w:tcPr>
          <w:p w:rsidR="001F0722" w:rsidRPr="00B147A0" w:rsidRDefault="001F6B85" w:rsidP="00B847DB">
            <w:pPr>
              <w:pStyle w:val="Title"/>
              <w:spacing w:before="120" w:after="120"/>
              <w:jc w:val="both"/>
              <w:rPr>
                <w:rFonts w:ascii="Arial" w:hAnsi="Arial" w:cs="Arial"/>
                <w:b w:val="0"/>
                <w:sz w:val="24"/>
                <w:szCs w:val="24"/>
              </w:rPr>
            </w:pPr>
            <w:r>
              <w:rPr>
                <w:rFonts w:ascii="Arial" w:hAnsi="Arial" w:cs="Arial"/>
                <w:b w:val="0"/>
                <w:sz w:val="24"/>
                <w:szCs w:val="24"/>
              </w:rPr>
              <w:t>Annex 21</w:t>
            </w:r>
            <w:r w:rsidR="00B847DB">
              <w:rPr>
                <w:rFonts w:ascii="Arial" w:hAnsi="Arial" w:cs="Arial"/>
                <w:b w:val="0"/>
                <w:sz w:val="24"/>
                <w:szCs w:val="24"/>
              </w:rPr>
              <w:t xml:space="preserve"> of the Agenda for Change Handbook – </w:t>
            </w:r>
            <w:r>
              <w:rPr>
                <w:rFonts w:ascii="Arial" w:hAnsi="Arial" w:cs="Arial"/>
                <w:b w:val="0"/>
                <w:sz w:val="24"/>
                <w:szCs w:val="24"/>
              </w:rPr>
              <w:t>Arrangements of Pay and Banding of Trainees</w:t>
            </w:r>
          </w:p>
        </w:tc>
      </w:tr>
      <w:tr w:rsidR="001F0722" w:rsidRPr="00B147A0">
        <w:tc>
          <w:tcPr>
            <w:tcW w:w="2568" w:type="dxa"/>
          </w:tcPr>
          <w:p w:rsidR="001F0722" w:rsidRPr="00B147A0" w:rsidRDefault="001F0722" w:rsidP="00B147A0">
            <w:pPr>
              <w:pStyle w:val="Title"/>
              <w:spacing w:before="120" w:after="120"/>
              <w:jc w:val="left"/>
              <w:rPr>
                <w:rFonts w:ascii="Arial" w:hAnsi="Arial" w:cs="Arial"/>
                <w:sz w:val="24"/>
                <w:szCs w:val="24"/>
              </w:rPr>
            </w:pPr>
            <w:r w:rsidRPr="00B147A0">
              <w:rPr>
                <w:rFonts w:ascii="Arial" w:hAnsi="Arial" w:cs="Arial"/>
                <w:sz w:val="24"/>
                <w:szCs w:val="24"/>
              </w:rPr>
              <w:t xml:space="preserve">Description </w:t>
            </w:r>
          </w:p>
        </w:tc>
        <w:tc>
          <w:tcPr>
            <w:tcW w:w="7321" w:type="dxa"/>
            <w:vAlign w:val="center"/>
          </w:tcPr>
          <w:p w:rsidR="001F0722" w:rsidRPr="00F16930" w:rsidRDefault="001F0722" w:rsidP="001F6B85">
            <w:pPr>
              <w:pStyle w:val="BodyText2"/>
              <w:spacing w:before="120" w:after="120"/>
              <w:jc w:val="both"/>
              <w:rPr>
                <w:rFonts w:cs="Arial"/>
                <w:color w:val="000000"/>
                <w:szCs w:val="24"/>
              </w:rPr>
            </w:pPr>
            <w:r w:rsidRPr="001F0722">
              <w:rPr>
                <w:rFonts w:cs="Arial"/>
                <w:color w:val="000000"/>
                <w:szCs w:val="24"/>
              </w:rPr>
              <w:t xml:space="preserve">The purpose of this guidance is to ensure </w:t>
            </w:r>
            <w:r w:rsidR="004C79A3">
              <w:rPr>
                <w:rFonts w:cs="Arial"/>
                <w:color w:val="000000"/>
                <w:szCs w:val="24"/>
              </w:rPr>
              <w:t xml:space="preserve">that </w:t>
            </w:r>
            <w:r w:rsidR="00725BC8">
              <w:rPr>
                <w:rFonts w:cs="Arial"/>
                <w:color w:val="000000"/>
                <w:szCs w:val="24"/>
              </w:rPr>
              <w:t xml:space="preserve">Line Managers are aware of the process that requires to be </w:t>
            </w:r>
            <w:r w:rsidR="001F6B85">
              <w:rPr>
                <w:rFonts w:cs="Arial"/>
                <w:color w:val="000000"/>
                <w:szCs w:val="24"/>
              </w:rPr>
              <w:t>adhered to</w:t>
            </w:r>
            <w:r w:rsidR="00725BC8">
              <w:rPr>
                <w:rFonts w:cs="Arial"/>
                <w:color w:val="000000"/>
                <w:szCs w:val="24"/>
              </w:rPr>
              <w:t xml:space="preserve"> when requesting the approval of Annex 21</w:t>
            </w:r>
          </w:p>
        </w:tc>
      </w:tr>
    </w:tbl>
    <w:p w:rsidR="001F0722" w:rsidRPr="00B147A0" w:rsidRDefault="001F0722">
      <w:pPr>
        <w:pStyle w:val="BodyText"/>
        <w:rPr>
          <w:rFonts w:cs="Arial"/>
          <w:sz w:val="24"/>
          <w:u w:val="none"/>
        </w:rPr>
      </w:pPr>
    </w:p>
    <w:p w:rsidR="004C79A3" w:rsidRDefault="004C79A3" w:rsidP="004C79A3">
      <w:pPr>
        <w:pStyle w:val="Default"/>
      </w:pPr>
    </w:p>
    <w:p w:rsidR="00725BC8" w:rsidRPr="00725BC8" w:rsidRDefault="00725BC8" w:rsidP="004C79A3">
      <w:pPr>
        <w:pStyle w:val="Default"/>
        <w:jc w:val="both"/>
        <w:rPr>
          <w:b/>
          <w:sz w:val="23"/>
          <w:szCs w:val="23"/>
        </w:rPr>
      </w:pPr>
      <w:r w:rsidRPr="00725BC8">
        <w:rPr>
          <w:b/>
          <w:sz w:val="23"/>
          <w:szCs w:val="23"/>
        </w:rPr>
        <w:t>BACKGROUND</w:t>
      </w:r>
    </w:p>
    <w:p w:rsidR="00725BC8" w:rsidRDefault="00725BC8" w:rsidP="004C79A3">
      <w:pPr>
        <w:pStyle w:val="Default"/>
        <w:jc w:val="both"/>
        <w:rPr>
          <w:b/>
          <w:bCs/>
          <w:sz w:val="23"/>
          <w:szCs w:val="23"/>
        </w:rPr>
      </w:pPr>
    </w:p>
    <w:p w:rsidR="001F6B85" w:rsidRDefault="001F6B85" w:rsidP="00B847DB">
      <w:pPr>
        <w:tabs>
          <w:tab w:val="left" w:pos="709"/>
        </w:tabs>
        <w:autoSpaceDE w:val="0"/>
        <w:autoSpaceDN w:val="0"/>
        <w:adjustRightInd w:val="0"/>
        <w:ind w:left="709" w:hanging="709"/>
        <w:jc w:val="both"/>
        <w:rPr>
          <w:rFonts w:ascii="Arial" w:hAnsi="Arial" w:cs="Arial"/>
          <w:color w:val="000000"/>
          <w:szCs w:val="22"/>
        </w:rPr>
      </w:pPr>
      <w:r w:rsidRPr="006771B6">
        <w:rPr>
          <w:rFonts w:ascii="Arial" w:hAnsi="Arial" w:cs="Arial"/>
          <w:color w:val="000000"/>
          <w:szCs w:val="22"/>
        </w:rPr>
        <w:t xml:space="preserve">1. </w:t>
      </w:r>
      <w:r w:rsidR="00B847DB">
        <w:rPr>
          <w:rFonts w:ascii="Arial" w:hAnsi="Arial" w:cs="Arial"/>
          <w:color w:val="000000"/>
          <w:szCs w:val="22"/>
        </w:rPr>
        <w:tab/>
      </w:r>
      <w:r w:rsidRPr="006771B6">
        <w:rPr>
          <w:rFonts w:ascii="Arial" w:hAnsi="Arial" w:cs="Arial"/>
          <w:color w:val="000000"/>
          <w:szCs w:val="22"/>
        </w:rPr>
        <w:t>The NHS has a wide range of people described as trainees, working and studying within its</w:t>
      </w:r>
      <w:r w:rsidR="006771B6">
        <w:rPr>
          <w:rFonts w:ascii="Arial" w:hAnsi="Arial" w:cs="Arial"/>
          <w:color w:val="000000"/>
          <w:szCs w:val="22"/>
        </w:rPr>
        <w:t xml:space="preserve"> </w:t>
      </w:r>
      <w:r w:rsidRPr="006771B6">
        <w:rPr>
          <w:rFonts w:ascii="Arial" w:hAnsi="Arial" w:cs="Arial"/>
          <w:color w:val="000000"/>
          <w:szCs w:val="22"/>
        </w:rPr>
        <w:t>services. The arrangements set out below describe how those trainees employed by the NHS</w:t>
      </w:r>
      <w:r w:rsidR="006771B6">
        <w:rPr>
          <w:rFonts w:ascii="Arial" w:hAnsi="Arial" w:cs="Arial"/>
          <w:color w:val="000000"/>
          <w:szCs w:val="22"/>
        </w:rPr>
        <w:t xml:space="preserve"> </w:t>
      </w:r>
      <w:r w:rsidRPr="006771B6">
        <w:rPr>
          <w:rFonts w:ascii="Arial" w:hAnsi="Arial" w:cs="Arial"/>
          <w:color w:val="000000"/>
          <w:szCs w:val="22"/>
        </w:rPr>
        <w:t>should be dealt with.</w:t>
      </w:r>
    </w:p>
    <w:p w:rsidR="006771B6" w:rsidRPr="006771B6" w:rsidRDefault="006771B6" w:rsidP="00B847DB">
      <w:pPr>
        <w:tabs>
          <w:tab w:val="left" w:pos="709"/>
        </w:tabs>
        <w:autoSpaceDE w:val="0"/>
        <w:autoSpaceDN w:val="0"/>
        <w:adjustRightInd w:val="0"/>
        <w:ind w:left="709" w:hanging="709"/>
        <w:jc w:val="both"/>
        <w:rPr>
          <w:rFonts w:ascii="Arial" w:hAnsi="Arial" w:cs="Arial"/>
          <w:color w:val="000000"/>
          <w:szCs w:val="22"/>
        </w:rPr>
      </w:pPr>
    </w:p>
    <w:p w:rsidR="001F6B85" w:rsidRDefault="001F6B85" w:rsidP="00B847DB">
      <w:pPr>
        <w:tabs>
          <w:tab w:val="left" w:pos="709"/>
        </w:tabs>
        <w:autoSpaceDE w:val="0"/>
        <w:autoSpaceDN w:val="0"/>
        <w:adjustRightInd w:val="0"/>
        <w:ind w:left="709" w:hanging="709"/>
        <w:jc w:val="both"/>
        <w:rPr>
          <w:rFonts w:ascii="Arial" w:hAnsi="Arial" w:cs="Arial"/>
          <w:color w:val="000000"/>
          <w:szCs w:val="22"/>
        </w:rPr>
      </w:pPr>
      <w:r w:rsidRPr="006771B6">
        <w:rPr>
          <w:rFonts w:ascii="Arial" w:hAnsi="Arial" w:cs="Arial"/>
          <w:color w:val="000000"/>
          <w:szCs w:val="22"/>
        </w:rPr>
        <w:t xml:space="preserve">2. </w:t>
      </w:r>
      <w:r w:rsidR="00B847DB">
        <w:rPr>
          <w:rFonts w:ascii="Arial" w:hAnsi="Arial" w:cs="Arial"/>
          <w:color w:val="000000"/>
          <w:szCs w:val="22"/>
        </w:rPr>
        <w:tab/>
      </w:r>
      <w:r w:rsidRPr="006771B6">
        <w:rPr>
          <w:rFonts w:ascii="Arial" w:hAnsi="Arial" w:cs="Arial"/>
          <w:color w:val="000000"/>
          <w:szCs w:val="22"/>
        </w:rPr>
        <w:t>Trainees fall into three broad categories:</w:t>
      </w:r>
    </w:p>
    <w:p w:rsidR="006771B6" w:rsidRPr="006771B6" w:rsidRDefault="006771B6" w:rsidP="006771B6">
      <w:pPr>
        <w:autoSpaceDE w:val="0"/>
        <w:autoSpaceDN w:val="0"/>
        <w:adjustRightInd w:val="0"/>
        <w:jc w:val="both"/>
        <w:rPr>
          <w:rFonts w:ascii="Arial" w:hAnsi="Arial" w:cs="Arial"/>
          <w:color w:val="000000"/>
          <w:szCs w:val="22"/>
        </w:rPr>
      </w:pPr>
    </w:p>
    <w:p w:rsidR="001F6B85" w:rsidRDefault="00B847DB" w:rsidP="00B847DB">
      <w:pPr>
        <w:numPr>
          <w:ilvl w:val="0"/>
          <w:numId w:val="48"/>
        </w:numPr>
        <w:autoSpaceDE w:val="0"/>
        <w:autoSpaceDN w:val="0"/>
        <w:adjustRightInd w:val="0"/>
        <w:ind w:left="1276" w:hanging="567"/>
        <w:jc w:val="both"/>
        <w:rPr>
          <w:rFonts w:ascii="Arial" w:hAnsi="Arial" w:cs="Arial"/>
          <w:szCs w:val="22"/>
        </w:rPr>
      </w:pPr>
      <w:r>
        <w:rPr>
          <w:rFonts w:ascii="Arial" w:hAnsi="Arial" w:cs="Arial"/>
          <w:color w:val="000000"/>
          <w:szCs w:val="22"/>
        </w:rPr>
        <w:t>T</w:t>
      </w:r>
      <w:r w:rsidR="001F6B85" w:rsidRPr="006771B6">
        <w:rPr>
          <w:rFonts w:ascii="Arial" w:hAnsi="Arial" w:cs="Arial"/>
          <w:color w:val="000000"/>
          <w:szCs w:val="22"/>
        </w:rPr>
        <w:t>rainees studying and/or working in the NHS, who are already in possession of</w:t>
      </w:r>
      <w:r w:rsidR="006771B6">
        <w:rPr>
          <w:rFonts w:ascii="Arial" w:hAnsi="Arial" w:cs="Arial"/>
          <w:color w:val="000000"/>
          <w:szCs w:val="22"/>
        </w:rPr>
        <w:t xml:space="preserve"> </w:t>
      </w:r>
      <w:r w:rsidR="001F6B85" w:rsidRPr="006771B6">
        <w:rPr>
          <w:rFonts w:ascii="Arial" w:hAnsi="Arial" w:cs="Arial"/>
          <w:szCs w:val="22"/>
        </w:rPr>
        <w:t xml:space="preserve">qualifications at a high </w:t>
      </w:r>
      <w:proofErr w:type="gramStart"/>
      <w:r w:rsidR="001F6B85" w:rsidRPr="006771B6">
        <w:rPr>
          <w:rFonts w:ascii="Arial" w:hAnsi="Arial" w:cs="Arial"/>
          <w:szCs w:val="22"/>
        </w:rPr>
        <w:t>level</w:t>
      </w:r>
      <w:proofErr w:type="gramEnd"/>
      <w:r w:rsidR="001F6B85" w:rsidRPr="006771B6">
        <w:rPr>
          <w:rFonts w:ascii="Arial" w:hAnsi="Arial" w:cs="Arial"/>
          <w:szCs w:val="22"/>
        </w:rPr>
        <w:t>. Such staff are often studying for a higher level qualification and</w:t>
      </w:r>
      <w:r w:rsidR="006771B6">
        <w:rPr>
          <w:rFonts w:ascii="Arial" w:hAnsi="Arial" w:cs="Arial"/>
          <w:szCs w:val="22"/>
        </w:rPr>
        <w:t xml:space="preserve"> </w:t>
      </w:r>
      <w:r w:rsidR="001F6B85" w:rsidRPr="006771B6">
        <w:rPr>
          <w:rFonts w:ascii="Arial" w:hAnsi="Arial" w:cs="Arial"/>
          <w:szCs w:val="22"/>
        </w:rPr>
        <w:t>undertaking a role that can be assessed using the NHS Job Evaluation Scheme. An example of</w:t>
      </w:r>
      <w:r w:rsidR="006771B6">
        <w:rPr>
          <w:rFonts w:ascii="Arial" w:hAnsi="Arial" w:cs="Arial"/>
          <w:szCs w:val="22"/>
        </w:rPr>
        <w:t xml:space="preserve"> </w:t>
      </w:r>
      <w:r w:rsidR="001F6B85" w:rsidRPr="006771B6">
        <w:rPr>
          <w:rFonts w:ascii="Arial" w:hAnsi="Arial" w:cs="Arial"/>
          <w:szCs w:val="22"/>
        </w:rPr>
        <w:t>this category is a trainee psychologist;</w:t>
      </w:r>
    </w:p>
    <w:p w:rsidR="006771B6" w:rsidRPr="006771B6" w:rsidRDefault="006771B6" w:rsidP="00B847DB">
      <w:pPr>
        <w:autoSpaceDE w:val="0"/>
        <w:autoSpaceDN w:val="0"/>
        <w:adjustRightInd w:val="0"/>
        <w:ind w:left="1276" w:hanging="567"/>
        <w:jc w:val="both"/>
        <w:rPr>
          <w:rFonts w:ascii="Arial" w:hAnsi="Arial" w:cs="Arial"/>
          <w:szCs w:val="22"/>
        </w:rPr>
      </w:pPr>
    </w:p>
    <w:p w:rsidR="001F6B85" w:rsidRDefault="001F6B85" w:rsidP="00B847DB">
      <w:pPr>
        <w:autoSpaceDE w:val="0"/>
        <w:autoSpaceDN w:val="0"/>
        <w:adjustRightInd w:val="0"/>
        <w:ind w:left="1276" w:hanging="567"/>
        <w:jc w:val="both"/>
        <w:rPr>
          <w:rFonts w:ascii="Arial" w:hAnsi="Arial" w:cs="Arial"/>
          <w:szCs w:val="22"/>
        </w:rPr>
      </w:pPr>
      <w:r w:rsidRPr="006771B6">
        <w:rPr>
          <w:rFonts w:ascii="Arial" w:hAnsi="Arial" w:cs="Arial"/>
          <w:szCs w:val="22"/>
        </w:rPr>
        <w:t xml:space="preserve">(ii) </w:t>
      </w:r>
      <w:r w:rsidR="00B847DB">
        <w:rPr>
          <w:rFonts w:ascii="Arial" w:hAnsi="Arial" w:cs="Arial"/>
          <w:szCs w:val="22"/>
        </w:rPr>
        <w:tab/>
        <w:t>T</w:t>
      </w:r>
      <w:r w:rsidRPr="006771B6">
        <w:rPr>
          <w:rFonts w:ascii="Arial" w:hAnsi="Arial" w:cs="Arial"/>
          <w:szCs w:val="22"/>
        </w:rPr>
        <w:t>rainees who are undertaking a short period of learning on the job, usually less than 12</w:t>
      </w:r>
      <w:r w:rsidR="006771B6">
        <w:rPr>
          <w:rFonts w:ascii="Arial" w:hAnsi="Arial" w:cs="Arial"/>
          <w:szCs w:val="22"/>
        </w:rPr>
        <w:t xml:space="preserve"> </w:t>
      </w:r>
      <w:r w:rsidRPr="006771B6">
        <w:rPr>
          <w:rFonts w:ascii="Arial" w:hAnsi="Arial" w:cs="Arial"/>
          <w:szCs w:val="22"/>
        </w:rPr>
        <w:t xml:space="preserve">months. Typically, </w:t>
      </w:r>
      <w:proofErr w:type="gramStart"/>
      <w:r w:rsidRPr="006771B6">
        <w:rPr>
          <w:rFonts w:ascii="Arial" w:hAnsi="Arial" w:cs="Arial"/>
          <w:szCs w:val="22"/>
        </w:rPr>
        <w:t>these staff enter</w:t>
      </w:r>
      <w:proofErr w:type="gramEnd"/>
      <w:r w:rsidRPr="006771B6">
        <w:rPr>
          <w:rFonts w:ascii="Arial" w:hAnsi="Arial" w:cs="Arial"/>
          <w:szCs w:val="22"/>
        </w:rPr>
        <w:t xml:space="preserve"> whilst undertaking the role. This type of trainee can also</w:t>
      </w:r>
      <w:r w:rsidR="006771B6">
        <w:rPr>
          <w:rFonts w:ascii="Arial" w:hAnsi="Arial" w:cs="Arial"/>
          <w:szCs w:val="22"/>
        </w:rPr>
        <w:t xml:space="preserve"> </w:t>
      </w:r>
      <w:r w:rsidRPr="006771B6">
        <w:rPr>
          <w:rFonts w:ascii="Arial" w:hAnsi="Arial" w:cs="Arial"/>
          <w:szCs w:val="22"/>
        </w:rPr>
        <w:t>be evaluated using the NHS Job Evaluation Scheme. If profiles for this role exist, the lowest</w:t>
      </w:r>
      <w:r w:rsidR="006771B6">
        <w:rPr>
          <w:rFonts w:ascii="Arial" w:hAnsi="Arial" w:cs="Arial"/>
          <w:szCs w:val="22"/>
        </w:rPr>
        <w:t xml:space="preserve"> </w:t>
      </w:r>
      <w:r w:rsidRPr="006771B6">
        <w:rPr>
          <w:rFonts w:ascii="Arial" w:hAnsi="Arial" w:cs="Arial"/>
          <w:szCs w:val="22"/>
        </w:rPr>
        <w:t>banded profile will be appropriate. During the period of traineeship the post holder should not</w:t>
      </w:r>
      <w:r w:rsidR="006771B6">
        <w:rPr>
          <w:rFonts w:ascii="Arial" w:hAnsi="Arial" w:cs="Arial"/>
          <w:szCs w:val="22"/>
        </w:rPr>
        <w:t xml:space="preserve"> </w:t>
      </w:r>
      <w:r w:rsidRPr="006771B6">
        <w:rPr>
          <w:rFonts w:ascii="Arial" w:hAnsi="Arial" w:cs="Arial"/>
          <w:szCs w:val="22"/>
        </w:rPr>
        <w:t>move through the KSF foundation gateway when this is in use in an organisation. An example</w:t>
      </w:r>
      <w:r w:rsidR="006771B6">
        <w:rPr>
          <w:rFonts w:ascii="Arial" w:hAnsi="Arial" w:cs="Arial"/>
          <w:szCs w:val="22"/>
        </w:rPr>
        <w:t xml:space="preserve"> </w:t>
      </w:r>
      <w:r w:rsidRPr="006771B6">
        <w:rPr>
          <w:rFonts w:ascii="Arial" w:hAnsi="Arial" w:cs="Arial"/>
          <w:szCs w:val="22"/>
        </w:rPr>
        <w:t>of this type of trainee is a trainee secretary;</w:t>
      </w:r>
    </w:p>
    <w:p w:rsidR="006771B6" w:rsidRPr="006771B6" w:rsidRDefault="006771B6" w:rsidP="00B847DB">
      <w:pPr>
        <w:autoSpaceDE w:val="0"/>
        <w:autoSpaceDN w:val="0"/>
        <w:adjustRightInd w:val="0"/>
        <w:ind w:left="1276" w:hanging="567"/>
        <w:jc w:val="both"/>
        <w:rPr>
          <w:rFonts w:ascii="Arial" w:hAnsi="Arial" w:cs="Arial"/>
          <w:szCs w:val="22"/>
        </w:rPr>
      </w:pPr>
    </w:p>
    <w:p w:rsidR="001F6B85" w:rsidRDefault="001F6B85" w:rsidP="00B847DB">
      <w:pPr>
        <w:autoSpaceDE w:val="0"/>
        <w:autoSpaceDN w:val="0"/>
        <w:adjustRightInd w:val="0"/>
        <w:ind w:left="1276" w:hanging="567"/>
        <w:jc w:val="both"/>
        <w:rPr>
          <w:rFonts w:ascii="Arial" w:hAnsi="Arial" w:cs="Arial"/>
          <w:szCs w:val="22"/>
        </w:rPr>
      </w:pPr>
      <w:r w:rsidRPr="006771B6">
        <w:rPr>
          <w:rFonts w:ascii="Arial" w:hAnsi="Arial" w:cs="Arial"/>
          <w:szCs w:val="22"/>
        </w:rPr>
        <w:t xml:space="preserve">(iii) </w:t>
      </w:r>
      <w:r w:rsidR="00B847DB">
        <w:rPr>
          <w:rFonts w:ascii="Arial" w:hAnsi="Arial" w:cs="Arial"/>
          <w:szCs w:val="22"/>
        </w:rPr>
        <w:tab/>
        <w:t>T</w:t>
      </w:r>
      <w:r w:rsidRPr="006771B6">
        <w:rPr>
          <w:rFonts w:ascii="Arial" w:hAnsi="Arial" w:cs="Arial"/>
          <w:szCs w:val="22"/>
        </w:rPr>
        <w:t>rainees who enter the NHS and undertake all their training whilst an employee. Typically,</w:t>
      </w:r>
      <w:r w:rsidR="006771B6">
        <w:rPr>
          <w:rFonts w:ascii="Arial" w:hAnsi="Arial" w:cs="Arial"/>
          <w:szCs w:val="22"/>
        </w:rPr>
        <w:t xml:space="preserve"> </w:t>
      </w:r>
      <w:proofErr w:type="gramStart"/>
      <w:r w:rsidRPr="006771B6">
        <w:rPr>
          <w:rFonts w:ascii="Arial" w:hAnsi="Arial" w:cs="Arial"/>
          <w:szCs w:val="22"/>
        </w:rPr>
        <w:t>these staff develop</w:t>
      </w:r>
      <w:proofErr w:type="gramEnd"/>
      <w:r w:rsidRPr="006771B6">
        <w:rPr>
          <w:rFonts w:ascii="Arial" w:hAnsi="Arial" w:cs="Arial"/>
          <w:szCs w:val="22"/>
        </w:rPr>
        <w:t xml:space="preserve"> their knowledge and skills significantly during a period of time measured</w:t>
      </w:r>
      <w:r w:rsidR="006771B6">
        <w:rPr>
          <w:rFonts w:ascii="Arial" w:hAnsi="Arial" w:cs="Arial"/>
          <w:szCs w:val="22"/>
        </w:rPr>
        <w:t xml:space="preserve"> </w:t>
      </w:r>
      <w:r w:rsidRPr="006771B6">
        <w:rPr>
          <w:rFonts w:ascii="Arial" w:hAnsi="Arial" w:cs="Arial"/>
          <w:szCs w:val="22"/>
        </w:rPr>
        <w:t>in years. Given the significant change in knowledge and skills during the training period the</w:t>
      </w:r>
      <w:r w:rsidR="006771B6">
        <w:rPr>
          <w:rFonts w:ascii="Arial" w:hAnsi="Arial" w:cs="Arial"/>
          <w:szCs w:val="22"/>
        </w:rPr>
        <w:t xml:space="preserve"> </w:t>
      </w:r>
      <w:r w:rsidRPr="006771B6">
        <w:rPr>
          <w:rFonts w:ascii="Arial" w:hAnsi="Arial" w:cs="Arial"/>
          <w:szCs w:val="22"/>
        </w:rPr>
        <w:t>use of job evaluation is not appropriate. Pay should be determined as a percentage of the pay</w:t>
      </w:r>
      <w:r w:rsidR="006771B6">
        <w:rPr>
          <w:rFonts w:ascii="Arial" w:hAnsi="Arial" w:cs="Arial"/>
          <w:szCs w:val="22"/>
        </w:rPr>
        <w:t xml:space="preserve"> </w:t>
      </w:r>
      <w:r w:rsidRPr="006771B6">
        <w:rPr>
          <w:rFonts w:ascii="Arial" w:hAnsi="Arial" w:cs="Arial"/>
          <w:szCs w:val="22"/>
        </w:rPr>
        <w:t>for qualified staff.</w:t>
      </w:r>
    </w:p>
    <w:p w:rsidR="006771B6" w:rsidRPr="006771B6" w:rsidRDefault="006771B6" w:rsidP="006771B6">
      <w:pPr>
        <w:autoSpaceDE w:val="0"/>
        <w:autoSpaceDN w:val="0"/>
        <w:adjustRightInd w:val="0"/>
        <w:jc w:val="both"/>
        <w:rPr>
          <w:rFonts w:ascii="Arial" w:hAnsi="Arial" w:cs="Arial"/>
          <w:szCs w:val="22"/>
        </w:rPr>
      </w:pPr>
    </w:p>
    <w:p w:rsidR="001F6B85" w:rsidRDefault="001F6B85" w:rsidP="00B847DB">
      <w:pPr>
        <w:autoSpaceDE w:val="0"/>
        <w:autoSpaceDN w:val="0"/>
        <w:adjustRightInd w:val="0"/>
        <w:ind w:left="709" w:hanging="709"/>
        <w:jc w:val="both"/>
        <w:rPr>
          <w:rFonts w:ascii="Arial" w:hAnsi="Arial" w:cs="Arial"/>
          <w:szCs w:val="22"/>
        </w:rPr>
      </w:pPr>
      <w:r w:rsidRPr="006771B6">
        <w:rPr>
          <w:rFonts w:ascii="Arial" w:hAnsi="Arial" w:cs="Arial"/>
          <w:szCs w:val="22"/>
        </w:rPr>
        <w:t xml:space="preserve">3. </w:t>
      </w:r>
      <w:r w:rsidR="00B847DB">
        <w:rPr>
          <w:rFonts w:ascii="Arial" w:hAnsi="Arial" w:cs="Arial"/>
          <w:szCs w:val="22"/>
        </w:rPr>
        <w:tab/>
      </w:r>
      <w:r w:rsidRPr="006771B6">
        <w:rPr>
          <w:rFonts w:ascii="Arial" w:hAnsi="Arial" w:cs="Arial"/>
          <w:szCs w:val="22"/>
        </w:rPr>
        <w:t>For trainees covered by paragraph 2(iii), where periods of training last for between one and</w:t>
      </w:r>
      <w:r w:rsidR="006771B6">
        <w:rPr>
          <w:rFonts w:ascii="Arial" w:hAnsi="Arial" w:cs="Arial"/>
          <w:szCs w:val="22"/>
        </w:rPr>
        <w:t xml:space="preserve"> </w:t>
      </w:r>
      <w:r w:rsidRPr="006771B6">
        <w:rPr>
          <w:rFonts w:ascii="Arial" w:hAnsi="Arial" w:cs="Arial"/>
          <w:szCs w:val="22"/>
        </w:rPr>
        <w:t>four years, pay will be adjusted as follows:</w:t>
      </w:r>
      <w:r w:rsidR="006771B6">
        <w:rPr>
          <w:rFonts w:ascii="Arial" w:hAnsi="Arial" w:cs="Arial"/>
          <w:szCs w:val="22"/>
        </w:rPr>
        <w:t xml:space="preserve"> </w:t>
      </w:r>
    </w:p>
    <w:p w:rsidR="006771B6" w:rsidRPr="006771B6" w:rsidRDefault="006771B6" w:rsidP="006771B6">
      <w:pPr>
        <w:autoSpaceDE w:val="0"/>
        <w:autoSpaceDN w:val="0"/>
        <w:adjustRightInd w:val="0"/>
        <w:jc w:val="both"/>
        <w:rPr>
          <w:rFonts w:ascii="Arial" w:hAnsi="Arial" w:cs="Arial"/>
          <w:szCs w:val="22"/>
        </w:rPr>
      </w:pPr>
    </w:p>
    <w:p w:rsidR="001F6B85" w:rsidRPr="006771B6" w:rsidRDefault="001F6B85" w:rsidP="00B847DB">
      <w:pPr>
        <w:autoSpaceDE w:val="0"/>
        <w:autoSpaceDN w:val="0"/>
        <w:adjustRightInd w:val="0"/>
        <w:ind w:left="1276" w:hanging="567"/>
        <w:jc w:val="both"/>
        <w:rPr>
          <w:rFonts w:ascii="Arial" w:hAnsi="Arial" w:cs="Arial"/>
          <w:szCs w:val="22"/>
        </w:rPr>
      </w:pPr>
      <w:r w:rsidRPr="006771B6">
        <w:rPr>
          <w:rFonts w:ascii="Arial" w:hAnsi="Arial" w:cs="Arial"/>
          <w:szCs w:val="22"/>
        </w:rPr>
        <w:t>(</w:t>
      </w:r>
      <w:proofErr w:type="spellStart"/>
      <w:r w:rsidRPr="006771B6">
        <w:rPr>
          <w:rFonts w:ascii="Arial" w:hAnsi="Arial" w:cs="Arial"/>
          <w:szCs w:val="22"/>
        </w:rPr>
        <w:t>i</w:t>
      </w:r>
      <w:proofErr w:type="spellEnd"/>
      <w:r w:rsidRPr="006771B6">
        <w:rPr>
          <w:rFonts w:ascii="Arial" w:hAnsi="Arial" w:cs="Arial"/>
          <w:szCs w:val="22"/>
        </w:rPr>
        <w:t xml:space="preserve">) </w:t>
      </w:r>
      <w:r w:rsidR="00B847DB">
        <w:rPr>
          <w:rFonts w:ascii="Arial" w:hAnsi="Arial" w:cs="Arial"/>
          <w:szCs w:val="22"/>
        </w:rPr>
        <w:tab/>
        <w:t>U</w:t>
      </w:r>
      <w:r w:rsidRPr="006771B6">
        <w:rPr>
          <w:rFonts w:ascii="Arial" w:hAnsi="Arial" w:cs="Arial"/>
          <w:szCs w:val="22"/>
        </w:rPr>
        <w:t>p to 12 months prior to completion of training: 75 per cent of the pay band maximum of</w:t>
      </w:r>
      <w:r w:rsidR="00B847DB">
        <w:rPr>
          <w:rFonts w:ascii="Arial" w:hAnsi="Arial" w:cs="Arial"/>
          <w:szCs w:val="22"/>
        </w:rPr>
        <w:t xml:space="preserve"> </w:t>
      </w:r>
      <w:r w:rsidRPr="006771B6">
        <w:rPr>
          <w:rFonts w:ascii="Arial" w:hAnsi="Arial" w:cs="Arial"/>
          <w:szCs w:val="22"/>
        </w:rPr>
        <w:t>the fully qualified rate;</w:t>
      </w:r>
    </w:p>
    <w:p w:rsidR="001F6B85" w:rsidRDefault="001F6B85" w:rsidP="00B847DB">
      <w:pPr>
        <w:autoSpaceDE w:val="0"/>
        <w:autoSpaceDN w:val="0"/>
        <w:adjustRightInd w:val="0"/>
        <w:ind w:left="1276" w:hanging="567"/>
        <w:jc w:val="both"/>
        <w:rPr>
          <w:rFonts w:ascii="Arial" w:hAnsi="Arial" w:cs="Arial"/>
          <w:szCs w:val="22"/>
        </w:rPr>
      </w:pPr>
      <w:r w:rsidRPr="006771B6">
        <w:rPr>
          <w:rFonts w:ascii="Arial" w:hAnsi="Arial" w:cs="Arial"/>
          <w:szCs w:val="22"/>
        </w:rPr>
        <w:lastRenderedPageBreak/>
        <w:t xml:space="preserve">(ii) </w:t>
      </w:r>
      <w:r w:rsidR="00B847DB">
        <w:rPr>
          <w:rFonts w:ascii="Arial" w:hAnsi="Arial" w:cs="Arial"/>
          <w:szCs w:val="22"/>
        </w:rPr>
        <w:tab/>
        <w:t>M</w:t>
      </w:r>
      <w:r w:rsidRPr="006771B6">
        <w:rPr>
          <w:rFonts w:ascii="Arial" w:hAnsi="Arial" w:cs="Arial"/>
          <w:szCs w:val="22"/>
        </w:rPr>
        <w:t>ore than one but less than two years prior to completion of training: 70 per cent of the</w:t>
      </w:r>
      <w:r w:rsidR="00B847DB">
        <w:rPr>
          <w:rFonts w:ascii="Arial" w:hAnsi="Arial" w:cs="Arial"/>
          <w:szCs w:val="22"/>
        </w:rPr>
        <w:t xml:space="preserve"> </w:t>
      </w:r>
      <w:r w:rsidRPr="006771B6">
        <w:rPr>
          <w:rFonts w:ascii="Arial" w:hAnsi="Arial" w:cs="Arial"/>
          <w:szCs w:val="22"/>
        </w:rPr>
        <w:t>pay band maximum of the qualified rate;</w:t>
      </w:r>
    </w:p>
    <w:p w:rsidR="00B847DB" w:rsidRPr="00357A9B" w:rsidRDefault="00B847DB" w:rsidP="006771B6">
      <w:pPr>
        <w:autoSpaceDE w:val="0"/>
        <w:autoSpaceDN w:val="0"/>
        <w:adjustRightInd w:val="0"/>
        <w:jc w:val="both"/>
        <w:rPr>
          <w:rFonts w:ascii="Arial" w:hAnsi="Arial" w:cs="Arial"/>
          <w:color w:val="000000"/>
          <w:szCs w:val="22"/>
        </w:rPr>
      </w:pPr>
    </w:p>
    <w:p w:rsidR="001F6B85" w:rsidRPr="00357A9B" w:rsidRDefault="001F6B85" w:rsidP="00B847DB">
      <w:pPr>
        <w:autoSpaceDE w:val="0"/>
        <w:autoSpaceDN w:val="0"/>
        <w:adjustRightInd w:val="0"/>
        <w:ind w:left="1276" w:hanging="567"/>
        <w:jc w:val="both"/>
        <w:rPr>
          <w:rFonts w:ascii="Arial" w:hAnsi="Arial" w:cs="Arial"/>
          <w:color w:val="000000"/>
          <w:szCs w:val="22"/>
        </w:rPr>
      </w:pPr>
      <w:r w:rsidRPr="00357A9B">
        <w:rPr>
          <w:rFonts w:ascii="Arial" w:hAnsi="Arial" w:cs="Arial"/>
          <w:color w:val="000000"/>
          <w:szCs w:val="22"/>
        </w:rPr>
        <w:t xml:space="preserve">(iii) </w:t>
      </w:r>
      <w:r w:rsidR="00B847DB" w:rsidRPr="00357A9B">
        <w:rPr>
          <w:rFonts w:ascii="Arial" w:hAnsi="Arial" w:cs="Arial"/>
          <w:color w:val="000000"/>
          <w:szCs w:val="22"/>
        </w:rPr>
        <w:tab/>
        <w:t>M</w:t>
      </w:r>
      <w:r w:rsidRPr="00357A9B">
        <w:rPr>
          <w:rFonts w:ascii="Arial" w:hAnsi="Arial" w:cs="Arial"/>
          <w:color w:val="000000"/>
          <w:szCs w:val="22"/>
        </w:rPr>
        <w:t>ore than two but less than three years prior to completion of training: 65 per cent of the</w:t>
      </w:r>
      <w:r w:rsidR="00B847DB" w:rsidRPr="00357A9B">
        <w:rPr>
          <w:rFonts w:ascii="Arial" w:hAnsi="Arial" w:cs="Arial"/>
          <w:color w:val="000000"/>
          <w:szCs w:val="22"/>
        </w:rPr>
        <w:t xml:space="preserve"> </w:t>
      </w:r>
      <w:r w:rsidRPr="00357A9B">
        <w:rPr>
          <w:rFonts w:ascii="Arial" w:hAnsi="Arial" w:cs="Arial"/>
          <w:color w:val="000000"/>
          <w:szCs w:val="22"/>
        </w:rPr>
        <w:t>pay band maximum for the qualified rate;</w:t>
      </w:r>
    </w:p>
    <w:p w:rsidR="00B847DB" w:rsidRPr="00357A9B" w:rsidRDefault="00B847DB" w:rsidP="006771B6">
      <w:pPr>
        <w:autoSpaceDE w:val="0"/>
        <w:autoSpaceDN w:val="0"/>
        <w:adjustRightInd w:val="0"/>
        <w:jc w:val="both"/>
        <w:rPr>
          <w:rFonts w:ascii="Arial" w:hAnsi="Arial" w:cs="Arial"/>
          <w:color w:val="000000"/>
          <w:szCs w:val="22"/>
        </w:rPr>
      </w:pPr>
    </w:p>
    <w:p w:rsidR="001F6B85" w:rsidRPr="00357A9B" w:rsidRDefault="00B847DB" w:rsidP="00B847DB">
      <w:pPr>
        <w:autoSpaceDE w:val="0"/>
        <w:autoSpaceDN w:val="0"/>
        <w:adjustRightInd w:val="0"/>
        <w:ind w:left="1276" w:hanging="567"/>
        <w:jc w:val="both"/>
        <w:rPr>
          <w:rFonts w:ascii="Arial" w:hAnsi="Arial" w:cs="Arial"/>
          <w:color w:val="000000"/>
          <w:szCs w:val="22"/>
        </w:rPr>
      </w:pPr>
      <w:proofErr w:type="gramStart"/>
      <w:r w:rsidRPr="00357A9B">
        <w:rPr>
          <w:rFonts w:ascii="Arial" w:hAnsi="Arial" w:cs="Arial"/>
          <w:color w:val="000000"/>
          <w:szCs w:val="22"/>
        </w:rPr>
        <w:t>(iv)</w:t>
      </w:r>
      <w:r w:rsidRPr="00357A9B">
        <w:rPr>
          <w:rFonts w:ascii="Arial" w:hAnsi="Arial" w:cs="Arial"/>
          <w:color w:val="000000"/>
          <w:szCs w:val="22"/>
        </w:rPr>
        <w:tab/>
        <w:t>M</w:t>
      </w:r>
      <w:r w:rsidR="001F6B85" w:rsidRPr="00357A9B">
        <w:rPr>
          <w:rFonts w:ascii="Arial" w:hAnsi="Arial" w:cs="Arial"/>
          <w:color w:val="000000"/>
          <w:szCs w:val="22"/>
        </w:rPr>
        <w:t>ore than</w:t>
      </w:r>
      <w:proofErr w:type="gramEnd"/>
      <w:r w:rsidR="001F6B85" w:rsidRPr="00357A9B">
        <w:rPr>
          <w:rFonts w:ascii="Arial" w:hAnsi="Arial" w:cs="Arial"/>
          <w:color w:val="000000"/>
          <w:szCs w:val="22"/>
        </w:rPr>
        <w:t xml:space="preserve"> three years from completion of training: 60 per cent of the pay band maximum</w:t>
      </w:r>
      <w:r w:rsidRPr="00357A9B">
        <w:rPr>
          <w:rFonts w:ascii="Arial" w:hAnsi="Arial" w:cs="Arial"/>
          <w:color w:val="000000"/>
          <w:szCs w:val="22"/>
        </w:rPr>
        <w:t xml:space="preserve"> </w:t>
      </w:r>
      <w:r w:rsidR="001F6B85" w:rsidRPr="00357A9B">
        <w:rPr>
          <w:rFonts w:ascii="Arial" w:hAnsi="Arial" w:cs="Arial"/>
          <w:color w:val="000000"/>
          <w:szCs w:val="22"/>
        </w:rPr>
        <w:t>for the qualified rate.</w:t>
      </w:r>
    </w:p>
    <w:p w:rsidR="00B847DB" w:rsidRPr="00357A9B" w:rsidRDefault="00B847DB" w:rsidP="006771B6">
      <w:pPr>
        <w:autoSpaceDE w:val="0"/>
        <w:autoSpaceDN w:val="0"/>
        <w:adjustRightInd w:val="0"/>
        <w:jc w:val="both"/>
        <w:rPr>
          <w:rFonts w:ascii="Arial" w:hAnsi="Arial" w:cs="Arial"/>
          <w:color w:val="000000"/>
          <w:szCs w:val="22"/>
        </w:rPr>
      </w:pPr>
    </w:p>
    <w:p w:rsidR="006E6CAD" w:rsidRPr="003F2939" w:rsidRDefault="001F6B85" w:rsidP="00D074A4">
      <w:pPr>
        <w:ind w:left="709" w:hanging="709"/>
        <w:jc w:val="both"/>
        <w:rPr>
          <w:rFonts w:ascii="Arial" w:hAnsi="Arial" w:cs="Arial"/>
          <w:szCs w:val="22"/>
        </w:rPr>
      </w:pPr>
      <w:r w:rsidRPr="00357A9B">
        <w:rPr>
          <w:rFonts w:ascii="Arial" w:hAnsi="Arial" w:cs="Arial"/>
          <w:color w:val="000000"/>
          <w:szCs w:val="22"/>
        </w:rPr>
        <w:t>4.</w:t>
      </w:r>
      <w:r w:rsidR="006E6CAD" w:rsidRPr="00357A9B">
        <w:rPr>
          <w:rFonts w:ascii="Arial" w:hAnsi="Arial" w:cs="Arial"/>
          <w:color w:val="000000"/>
          <w:szCs w:val="22"/>
        </w:rPr>
        <w:tab/>
        <w:t>Should a member of staff be appointed into a</w:t>
      </w:r>
      <w:r w:rsidR="00E059D7" w:rsidRPr="00357A9B">
        <w:rPr>
          <w:rFonts w:ascii="Arial" w:hAnsi="Arial" w:cs="Arial"/>
          <w:color w:val="000000"/>
          <w:szCs w:val="22"/>
        </w:rPr>
        <w:t xml:space="preserve"> new post where an A</w:t>
      </w:r>
      <w:r w:rsidR="006E6CAD" w:rsidRPr="00357A9B">
        <w:rPr>
          <w:rFonts w:ascii="Arial" w:hAnsi="Arial" w:cs="Arial"/>
          <w:color w:val="000000"/>
          <w:szCs w:val="22"/>
        </w:rPr>
        <w:t>nnex 21 is in place within the same job family</w:t>
      </w:r>
      <w:r w:rsidR="00AF4082" w:rsidRPr="00357A9B">
        <w:rPr>
          <w:rFonts w:ascii="Arial" w:hAnsi="Arial" w:cs="Arial"/>
          <w:color w:val="000000"/>
          <w:szCs w:val="22"/>
        </w:rPr>
        <w:t xml:space="preserve">, they should be placed accordingly on the point within the new Agenda for Change </w:t>
      </w:r>
      <w:r w:rsidR="00AF4082" w:rsidRPr="003F2939">
        <w:rPr>
          <w:rFonts w:ascii="Arial" w:hAnsi="Arial" w:cs="Arial"/>
          <w:szCs w:val="22"/>
        </w:rPr>
        <w:t xml:space="preserve">band </w:t>
      </w:r>
      <w:r w:rsidR="00D01026" w:rsidRPr="003F2939">
        <w:rPr>
          <w:rFonts w:ascii="Arial" w:hAnsi="Arial" w:cs="Arial"/>
          <w:szCs w:val="22"/>
        </w:rPr>
        <w:t>or</w:t>
      </w:r>
      <w:r w:rsidR="005B5A69" w:rsidRPr="003F2939">
        <w:rPr>
          <w:rFonts w:ascii="Arial" w:hAnsi="Arial" w:cs="Arial"/>
          <w:szCs w:val="22"/>
        </w:rPr>
        <w:t xml:space="preserve"> if</w:t>
      </w:r>
      <w:r w:rsidR="00615ED7" w:rsidRPr="003F2939">
        <w:rPr>
          <w:rFonts w:ascii="Arial" w:hAnsi="Arial" w:cs="Arial"/>
          <w:szCs w:val="22"/>
        </w:rPr>
        <w:t xml:space="preserve"> on appointment</w:t>
      </w:r>
      <w:r w:rsidR="005B5A69" w:rsidRPr="003F2939">
        <w:rPr>
          <w:rFonts w:ascii="Arial" w:hAnsi="Arial" w:cs="Arial"/>
          <w:szCs w:val="22"/>
        </w:rPr>
        <w:t xml:space="preserve"> this would financially disadvantage the member of staff </w:t>
      </w:r>
      <w:r w:rsidR="00D01026" w:rsidRPr="003F2939">
        <w:rPr>
          <w:rFonts w:ascii="Arial" w:hAnsi="Arial" w:cs="Arial"/>
          <w:szCs w:val="22"/>
        </w:rPr>
        <w:t xml:space="preserve">their existing salary </w:t>
      </w:r>
      <w:r w:rsidR="005B5A69" w:rsidRPr="003F2939">
        <w:rPr>
          <w:rFonts w:ascii="Arial" w:hAnsi="Arial" w:cs="Arial"/>
          <w:szCs w:val="22"/>
        </w:rPr>
        <w:t xml:space="preserve">should be maintained including any incremental increases </w:t>
      </w:r>
      <w:r w:rsidR="00E059D7" w:rsidRPr="003F2939">
        <w:rPr>
          <w:rFonts w:ascii="Arial" w:hAnsi="Arial" w:cs="Arial"/>
          <w:szCs w:val="22"/>
        </w:rPr>
        <w:t xml:space="preserve">on their </w:t>
      </w:r>
      <w:r w:rsidR="00AF4082" w:rsidRPr="003F2939">
        <w:rPr>
          <w:rFonts w:ascii="Arial" w:hAnsi="Arial" w:cs="Arial"/>
          <w:szCs w:val="22"/>
        </w:rPr>
        <w:t>current</w:t>
      </w:r>
      <w:r w:rsidR="00E059D7" w:rsidRPr="003F2939">
        <w:rPr>
          <w:rFonts w:ascii="Arial" w:hAnsi="Arial" w:cs="Arial"/>
          <w:szCs w:val="22"/>
        </w:rPr>
        <w:t xml:space="preserve"> </w:t>
      </w:r>
      <w:r w:rsidR="008616DC" w:rsidRPr="003F2939">
        <w:rPr>
          <w:rFonts w:ascii="Arial" w:hAnsi="Arial" w:cs="Arial"/>
          <w:szCs w:val="22"/>
        </w:rPr>
        <w:t xml:space="preserve">Agenda for Change </w:t>
      </w:r>
      <w:r w:rsidR="00E059D7" w:rsidRPr="003F2939">
        <w:rPr>
          <w:rFonts w:ascii="Arial" w:hAnsi="Arial" w:cs="Arial"/>
          <w:szCs w:val="22"/>
        </w:rPr>
        <w:t>band</w:t>
      </w:r>
      <w:r w:rsidR="00615ED7" w:rsidRPr="003F2939">
        <w:rPr>
          <w:rFonts w:ascii="Arial" w:hAnsi="Arial" w:cs="Arial"/>
          <w:szCs w:val="22"/>
        </w:rPr>
        <w:t xml:space="preserve">. </w:t>
      </w:r>
      <w:r w:rsidR="00E059D7" w:rsidRPr="003F2939">
        <w:rPr>
          <w:rFonts w:ascii="Arial" w:hAnsi="Arial" w:cs="Arial"/>
          <w:szCs w:val="22"/>
        </w:rPr>
        <w:t>.</w:t>
      </w:r>
    </w:p>
    <w:p w:rsidR="006E6CAD" w:rsidRPr="00357A9B" w:rsidRDefault="001F6B85" w:rsidP="003A773E">
      <w:pPr>
        <w:autoSpaceDE w:val="0"/>
        <w:autoSpaceDN w:val="0"/>
        <w:adjustRightInd w:val="0"/>
        <w:ind w:left="709" w:hanging="709"/>
        <w:jc w:val="both"/>
        <w:rPr>
          <w:rFonts w:ascii="Arial" w:hAnsi="Arial" w:cs="Arial"/>
          <w:color w:val="000000"/>
          <w:szCs w:val="22"/>
        </w:rPr>
      </w:pPr>
      <w:r w:rsidRPr="00357A9B">
        <w:rPr>
          <w:rFonts w:ascii="Arial" w:hAnsi="Arial" w:cs="Arial"/>
          <w:color w:val="000000"/>
          <w:szCs w:val="22"/>
        </w:rPr>
        <w:t xml:space="preserve"> </w:t>
      </w:r>
      <w:r w:rsidR="00B847DB" w:rsidRPr="00357A9B">
        <w:rPr>
          <w:rFonts w:ascii="Arial" w:hAnsi="Arial" w:cs="Arial"/>
          <w:color w:val="000000"/>
          <w:szCs w:val="22"/>
        </w:rPr>
        <w:tab/>
      </w:r>
    </w:p>
    <w:p w:rsidR="001F6B85" w:rsidRPr="00357A9B" w:rsidRDefault="00E02527" w:rsidP="00B847DB">
      <w:pPr>
        <w:autoSpaceDE w:val="0"/>
        <w:autoSpaceDN w:val="0"/>
        <w:adjustRightInd w:val="0"/>
        <w:ind w:left="709" w:hanging="709"/>
        <w:jc w:val="both"/>
        <w:rPr>
          <w:rFonts w:ascii="Arial" w:hAnsi="Arial" w:cs="Arial"/>
          <w:color w:val="000000"/>
          <w:szCs w:val="22"/>
        </w:rPr>
      </w:pPr>
      <w:r w:rsidRPr="00357A9B">
        <w:rPr>
          <w:rFonts w:ascii="Arial" w:hAnsi="Arial" w:cs="Arial"/>
          <w:color w:val="000000"/>
          <w:szCs w:val="22"/>
        </w:rPr>
        <w:t>5.</w:t>
      </w:r>
      <w:r w:rsidRPr="00357A9B">
        <w:rPr>
          <w:rFonts w:ascii="Arial" w:hAnsi="Arial" w:cs="Arial"/>
          <w:color w:val="000000"/>
          <w:szCs w:val="22"/>
        </w:rPr>
        <w:tab/>
      </w:r>
      <w:r w:rsidR="001F6B85" w:rsidRPr="00357A9B">
        <w:rPr>
          <w:rFonts w:ascii="Arial" w:hAnsi="Arial" w:cs="Arial"/>
          <w:color w:val="000000"/>
          <w:szCs w:val="22"/>
        </w:rPr>
        <w:t>Starting pay for any trainee must be no less than the rate of the main (adult) rate of the</w:t>
      </w:r>
      <w:r w:rsidR="00B847DB" w:rsidRPr="00357A9B">
        <w:rPr>
          <w:rFonts w:ascii="Arial" w:hAnsi="Arial" w:cs="Arial"/>
          <w:color w:val="000000"/>
          <w:szCs w:val="22"/>
        </w:rPr>
        <w:t xml:space="preserve"> </w:t>
      </w:r>
      <w:r w:rsidR="001F6B85" w:rsidRPr="00357A9B">
        <w:rPr>
          <w:rFonts w:ascii="Arial" w:hAnsi="Arial" w:cs="Arial"/>
          <w:color w:val="000000"/>
          <w:szCs w:val="22"/>
        </w:rPr>
        <w:t>National Minimum Wage. Where the calculation above results in the National Minimum Wage</w:t>
      </w:r>
      <w:r w:rsidR="00B847DB" w:rsidRPr="00357A9B">
        <w:rPr>
          <w:rFonts w:ascii="Arial" w:hAnsi="Arial" w:cs="Arial"/>
          <w:color w:val="000000"/>
          <w:szCs w:val="22"/>
        </w:rPr>
        <w:t xml:space="preserve"> </w:t>
      </w:r>
      <w:r w:rsidR="001F6B85" w:rsidRPr="00357A9B">
        <w:rPr>
          <w:rFonts w:ascii="Arial" w:hAnsi="Arial" w:cs="Arial"/>
          <w:color w:val="000000"/>
          <w:szCs w:val="22"/>
        </w:rPr>
        <w:t>being payable for year two and beyond, an addition to pay should be made on top of the</w:t>
      </w:r>
      <w:r w:rsidR="00B847DB" w:rsidRPr="00357A9B">
        <w:rPr>
          <w:rFonts w:ascii="Arial" w:hAnsi="Arial" w:cs="Arial"/>
          <w:color w:val="000000"/>
          <w:szCs w:val="22"/>
        </w:rPr>
        <w:t xml:space="preserve"> </w:t>
      </w:r>
      <w:r w:rsidR="001F6B85" w:rsidRPr="00357A9B">
        <w:rPr>
          <w:rFonts w:ascii="Arial" w:hAnsi="Arial" w:cs="Arial"/>
          <w:color w:val="000000"/>
          <w:szCs w:val="22"/>
        </w:rPr>
        <w:t>minimum wage. The addition should be equal to the cash value of the difference between the</w:t>
      </w:r>
      <w:r w:rsidR="00B847DB" w:rsidRPr="00357A9B">
        <w:rPr>
          <w:rFonts w:ascii="Arial" w:hAnsi="Arial" w:cs="Arial"/>
          <w:color w:val="000000"/>
          <w:szCs w:val="22"/>
        </w:rPr>
        <w:t xml:space="preserve"> </w:t>
      </w:r>
      <w:r w:rsidR="001F6B85" w:rsidRPr="00357A9B">
        <w:rPr>
          <w:rFonts w:ascii="Arial" w:hAnsi="Arial" w:cs="Arial"/>
          <w:color w:val="000000"/>
          <w:szCs w:val="22"/>
        </w:rPr>
        <w:t>percentages of maximum pay in the year of payment and the previous year. For example, the</w:t>
      </w:r>
      <w:r w:rsidR="00B847DB" w:rsidRPr="00357A9B">
        <w:rPr>
          <w:rFonts w:ascii="Arial" w:hAnsi="Arial" w:cs="Arial"/>
          <w:color w:val="000000"/>
          <w:szCs w:val="22"/>
        </w:rPr>
        <w:t xml:space="preserve"> </w:t>
      </w:r>
      <w:r w:rsidR="001F6B85" w:rsidRPr="00357A9B">
        <w:rPr>
          <w:rFonts w:ascii="Arial" w:hAnsi="Arial" w:cs="Arial"/>
          <w:color w:val="000000"/>
          <w:szCs w:val="22"/>
        </w:rPr>
        <w:t>supplement in payment in year two would be the value of 65 per cent of pay band maximum</w:t>
      </w:r>
      <w:r w:rsidR="00B847DB" w:rsidRPr="00357A9B">
        <w:rPr>
          <w:rFonts w:ascii="Arial" w:hAnsi="Arial" w:cs="Arial"/>
          <w:color w:val="000000"/>
          <w:szCs w:val="22"/>
        </w:rPr>
        <w:t xml:space="preserve"> </w:t>
      </w:r>
      <w:r w:rsidR="001F6B85" w:rsidRPr="00357A9B">
        <w:rPr>
          <w:rFonts w:ascii="Arial" w:hAnsi="Arial" w:cs="Arial"/>
          <w:color w:val="000000"/>
          <w:szCs w:val="22"/>
        </w:rPr>
        <w:t>minus 60 per cent of maximum pay for the band.</w:t>
      </w:r>
    </w:p>
    <w:p w:rsidR="00B847DB" w:rsidRPr="00357A9B" w:rsidRDefault="00B847DB" w:rsidP="00B847DB">
      <w:pPr>
        <w:autoSpaceDE w:val="0"/>
        <w:autoSpaceDN w:val="0"/>
        <w:adjustRightInd w:val="0"/>
        <w:ind w:left="709" w:hanging="709"/>
        <w:jc w:val="both"/>
        <w:rPr>
          <w:rFonts w:ascii="Arial" w:hAnsi="Arial" w:cs="Arial"/>
          <w:color w:val="000000"/>
          <w:szCs w:val="22"/>
        </w:rPr>
      </w:pPr>
    </w:p>
    <w:p w:rsidR="001F6B85" w:rsidRPr="00357A9B" w:rsidRDefault="00E02527" w:rsidP="00B847DB">
      <w:pPr>
        <w:autoSpaceDE w:val="0"/>
        <w:autoSpaceDN w:val="0"/>
        <w:adjustRightInd w:val="0"/>
        <w:ind w:left="709" w:hanging="709"/>
        <w:jc w:val="both"/>
        <w:rPr>
          <w:color w:val="000000"/>
          <w:szCs w:val="22"/>
        </w:rPr>
      </w:pPr>
      <w:r w:rsidRPr="00357A9B">
        <w:rPr>
          <w:rFonts w:ascii="Arial" w:hAnsi="Arial" w:cs="Arial"/>
          <w:color w:val="000000"/>
          <w:szCs w:val="22"/>
        </w:rPr>
        <w:t>6</w:t>
      </w:r>
      <w:r w:rsidR="001F6B85" w:rsidRPr="00357A9B">
        <w:rPr>
          <w:rFonts w:ascii="Arial" w:hAnsi="Arial" w:cs="Arial"/>
          <w:color w:val="000000"/>
          <w:szCs w:val="22"/>
        </w:rPr>
        <w:t xml:space="preserve">. </w:t>
      </w:r>
      <w:r w:rsidR="00B847DB" w:rsidRPr="00357A9B">
        <w:rPr>
          <w:rFonts w:ascii="Arial" w:hAnsi="Arial" w:cs="Arial"/>
          <w:color w:val="000000"/>
          <w:szCs w:val="22"/>
        </w:rPr>
        <w:tab/>
      </w:r>
      <w:r w:rsidR="001F6B85" w:rsidRPr="00357A9B">
        <w:rPr>
          <w:rFonts w:ascii="Arial" w:hAnsi="Arial" w:cs="Arial"/>
          <w:color w:val="000000"/>
          <w:szCs w:val="22"/>
        </w:rPr>
        <w:t>On assimilation to the pay band following completion of training, the trainee should enter</w:t>
      </w:r>
      <w:r w:rsidR="00B847DB" w:rsidRPr="00357A9B">
        <w:rPr>
          <w:rFonts w:ascii="Arial" w:hAnsi="Arial" w:cs="Arial"/>
          <w:color w:val="000000"/>
          <w:szCs w:val="22"/>
        </w:rPr>
        <w:t xml:space="preserve"> </w:t>
      </w:r>
      <w:r w:rsidR="001F6B85" w:rsidRPr="00357A9B">
        <w:rPr>
          <w:rFonts w:ascii="Arial" w:hAnsi="Arial" w:cs="Arial"/>
          <w:color w:val="000000"/>
          <w:szCs w:val="22"/>
        </w:rPr>
        <w:t>either on the first pay point of the appropriate pay band or the next pay point above their</w:t>
      </w:r>
      <w:r w:rsidR="00B847DB" w:rsidRPr="00357A9B">
        <w:rPr>
          <w:rFonts w:ascii="Arial" w:hAnsi="Arial" w:cs="Arial"/>
          <w:color w:val="000000"/>
          <w:szCs w:val="22"/>
        </w:rPr>
        <w:t xml:space="preserve"> </w:t>
      </w:r>
      <w:r w:rsidR="001F6B85" w:rsidRPr="00357A9B">
        <w:rPr>
          <w:color w:val="000000"/>
          <w:szCs w:val="22"/>
        </w:rPr>
        <w:t>training salary.</w:t>
      </w:r>
    </w:p>
    <w:p w:rsidR="00B847DB" w:rsidRPr="00357A9B" w:rsidRDefault="00B847DB" w:rsidP="00B847DB">
      <w:pPr>
        <w:autoSpaceDE w:val="0"/>
        <w:autoSpaceDN w:val="0"/>
        <w:adjustRightInd w:val="0"/>
        <w:ind w:left="709" w:hanging="709"/>
        <w:jc w:val="both"/>
        <w:rPr>
          <w:color w:val="000000"/>
          <w:szCs w:val="22"/>
        </w:rPr>
      </w:pPr>
    </w:p>
    <w:p w:rsidR="00B847DB" w:rsidRPr="00357A9B" w:rsidRDefault="00B847DB" w:rsidP="00B847DB">
      <w:pPr>
        <w:autoSpaceDE w:val="0"/>
        <w:autoSpaceDN w:val="0"/>
        <w:adjustRightInd w:val="0"/>
        <w:ind w:left="709" w:hanging="709"/>
        <w:jc w:val="both"/>
        <w:rPr>
          <w:color w:val="000000"/>
          <w:szCs w:val="22"/>
        </w:rPr>
      </w:pPr>
    </w:p>
    <w:p w:rsidR="00B847DB" w:rsidRPr="00357A9B" w:rsidRDefault="00B847DB" w:rsidP="00B847DB">
      <w:pPr>
        <w:autoSpaceDE w:val="0"/>
        <w:autoSpaceDN w:val="0"/>
        <w:adjustRightInd w:val="0"/>
        <w:ind w:left="709" w:hanging="709"/>
        <w:jc w:val="both"/>
        <w:rPr>
          <w:b/>
          <w:color w:val="000000"/>
          <w:szCs w:val="22"/>
        </w:rPr>
      </w:pPr>
      <w:r w:rsidRPr="00357A9B">
        <w:rPr>
          <w:b/>
          <w:color w:val="000000"/>
          <w:szCs w:val="22"/>
        </w:rPr>
        <w:t>PROCESS</w:t>
      </w:r>
    </w:p>
    <w:p w:rsidR="00B847DB" w:rsidRPr="00357A9B" w:rsidRDefault="00B847DB" w:rsidP="00B847DB">
      <w:pPr>
        <w:autoSpaceDE w:val="0"/>
        <w:autoSpaceDN w:val="0"/>
        <w:adjustRightInd w:val="0"/>
        <w:ind w:left="709" w:hanging="709"/>
        <w:jc w:val="both"/>
        <w:rPr>
          <w:b/>
          <w:color w:val="000000"/>
          <w:szCs w:val="22"/>
        </w:rPr>
      </w:pPr>
    </w:p>
    <w:p w:rsidR="00B847DB" w:rsidRPr="00357A9B" w:rsidRDefault="00E02527" w:rsidP="00B847DB">
      <w:pPr>
        <w:autoSpaceDE w:val="0"/>
        <w:autoSpaceDN w:val="0"/>
        <w:adjustRightInd w:val="0"/>
        <w:ind w:left="709" w:hanging="709"/>
        <w:jc w:val="both"/>
        <w:rPr>
          <w:bCs/>
          <w:color w:val="000000"/>
          <w:szCs w:val="22"/>
        </w:rPr>
      </w:pPr>
      <w:r w:rsidRPr="00357A9B">
        <w:rPr>
          <w:bCs/>
          <w:color w:val="000000"/>
          <w:szCs w:val="22"/>
        </w:rPr>
        <w:t>7</w:t>
      </w:r>
      <w:r w:rsidR="00B847DB" w:rsidRPr="00357A9B">
        <w:rPr>
          <w:bCs/>
          <w:color w:val="000000"/>
          <w:szCs w:val="22"/>
        </w:rPr>
        <w:t>.</w:t>
      </w:r>
      <w:r w:rsidR="00B847DB" w:rsidRPr="00357A9B">
        <w:rPr>
          <w:bCs/>
          <w:color w:val="000000"/>
          <w:szCs w:val="22"/>
        </w:rPr>
        <w:tab/>
        <w:t xml:space="preserve">Line Managers are required to complete the attached form when arrangements for pay and banding of trainees is </w:t>
      </w:r>
      <w:r w:rsidR="00877BF2" w:rsidRPr="00357A9B">
        <w:rPr>
          <w:bCs/>
          <w:color w:val="000000"/>
          <w:szCs w:val="22"/>
        </w:rPr>
        <w:t xml:space="preserve">required to be </w:t>
      </w:r>
      <w:r w:rsidR="00B847DB" w:rsidRPr="00357A9B">
        <w:rPr>
          <w:bCs/>
          <w:color w:val="000000"/>
          <w:szCs w:val="22"/>
        </w:rPr>
        <w:t>submitted for approval on behalf of a service</w:t>
      </w:r>
      <w:r w:rsidR="00877BF2" w:rsidRPr="00357A9B">
        <w:rPr>
          <w:bCs/>
          <w:color w:val="000000"/>
          <w:szCs w:val="22"/>
        </w:rPr>
        <w:t xml:space="preserve">.  This should be e-mailed to Sandra </w:t>
      </w:r>
      <w:proofErr w:type="spellStart"/>
      <w:r w:rsidR="00877BF2" w:rsidRPr="00357A9B">
        <w:rPr>
          <w:bCs/>
          <w:color w:val="000000"/>
          <w:szCs w:val="22"/>
        </w:rPr>
        <w:t>Raynor</w:t>
      </w:r>
      <w:proofErr w:type="spellEnd"/>
      <w:r w:rsidR="00877BF2" w:rsidRPr="00357A9B">
        <w:rPr>
          <w:bCs/>
          <w:color w:val="000000"/>
          <w:szCs w:val="22"/>
        </w:rPr>
        <w:t xml:space="preserve">, Senior </w:t>
      </w:r>
      <w:r w:rsidR="00B847DB" w:rsidRPr="00357A9B">
        <w:rPr>
          <w:bCs/>
          <w:color w:val="000000"/>
          <w:szCs w:val="22"/>
        </w:rPr>
        <w:t>HR Manager</w:t>
      </w:r>
      <w:r w:rsidR="00877BF2" w:rsidRPr="00357A9B">
        <w:rPr>
          <w:bCs/>
          <w:color w:val="000000"/>
          <w:szCs w:val="22"/>
        </w:rPr>
        <w:t xml:space="preserve"> (e-mail: sandraraynor@nhs.net)</w:t>
      </w:r>
      <w:r w:rsidR="00B847DB" w:rsidRPr="00357A9B">
        <w:rPr>
          <w:bCs/>
          <w:color w:val="000000"/>
          <w:szCs w:val="22"/>
        </w:rPr>
        <w:t>, together with a copy of the Business Case and Competency Framework.</w:t>
      </w:r>
    </w:p>
    <w:p w:rsidR="00850AF7" w:rsidRPr="00357A9B" w:rsidRDefault="00850AF7" w:rsidP="00B847DB">
      <w:pPr>
        <w:autoSpaceDE w:val="0"/>
        <w:autoSpaceDN w:val="0"/>
        <w:adjustRightInd w:val="0"/>
        <w:ind w:left="709" w:hanging="709"/>
        <w:jc w:val="both"/>
        <w:rPr>
          <w:bCs/>
          <w:color w:val="000000"/>
          <w:szCs w:val="22"/>
        </w:rPr>
      </w:pPr>
    </w:p>
    <w:p w:rsidR="00850AF7" w:rsidRPr="00357A9B" w:rsidRDefault="00E02527" w:rsidP="00B847DB">
      <w:pPr>
        <w:autoSpaceDE w:val="0"/>
        <w:autoSpaceDN w:val="0"/>
        <w:adjustRightInd w:val="0"/>
        <w:ind w:left="709" w:hanging="709"/>
        <w:jc w:val="both"/>
        <w:rPr>
          <w:bCs/>
          <w:color w:val="000000"/>
          <w:szCs w:val="22"/>
        </w:rPr>
      </w:pPr>
      <w:r w:rsidRPr="00357A9B">
        <w:rPr>
          <w:bCs/>
          <w:color w:val="000000"/>
          <w:szCs w:val="22"/>
        </w:rPr>
        <w:t>8</w:t>
      </w:r>
      <w:r w:rsidR="00850AF7" w:rsidRPr="00357A9B">
        <w:rPr>
          <w:bCs/>
          <w:color w:val="000000"/>
          <w:szCs w:val="22"/>
        </w:rPr>
        <w:t>.</w:t>
      </w:r>
      <w:r w:rsidR="00850AF7" w:rsidRPr="00357A9B">
        <w:rPr>
          <w:bCs/>
          <w:color w:val="000000"/>
          <w:szCs w:val="22"/>
        </w:rPr>
        <w:tab/>
        <w:t>The approval process will be undertaken, in partnership, upon receipt of the relevant documentation referred to in paragraph 6 above.</w:t>
      </w:r>
    </w:p>
    <w:p w:rsidR="0048284E" w:rsidRDefault="00B847DB" w:rsidP="0048284E">
      <w:pPr>
        <w:jc w:val="center"/>
        <w:rPr>
          <w:rFonts w:ascii="Arial" w:hAnsi="Arial" w:cs="Arial"/>
          <w:b/>
          <w:szCs w:val="22"/>
        </w:rPr>
      </w:pPr>
      <w:r w:rsidRPr="00357A9B">
        <w:rPr>
          <w:bCs/>
          <w:color w:val="000000"/>
          <w:szCs w:val="22"/>
        </w:rPr>
        <w:br w:type="page"/>
      </w:r>
      <w:r w:rsidR="0048284E">
        <w:rPr>
          <w:b/>
          <w:noProof/>
        </w:rPr>
        <w:lastRenderedPageBreak/>
        <w:drawing>
          <wp:anchor distT="0" distB="0" distL="114300" distR="114300" simplePos="0" relativeHeight="251660288" behindDoc="0" locked="1" layoutInCell="1" allowOverlap="1">
            <wp:simplePos x="0" y="0"/>
            <wp:positionH relativeFrom="page">
              <wp:posOffset>6426200</wp:posOffset>
            </wp:positionH>
            <wp:positionV relativeFrom="page">
              <wp:posOffset>165100</wp:posOffset>
            </wp:positionV>
            <wp:extent cx="775970" cy="692150"/>
            <wp:effectExtent l="19050" t="0" r="5080" b="0"/>
            <wp:wrapTopAndBottom/>
            <wp:docPr id="1" name="Picture 2" descr="NHS_Fife_fax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Fife_faxlogo"/>
                    <pic:cNvPicPr>
                      <a:picLocks noChangeAspect="1" noChangeArrowheads="1"/>
                    </pic:cNvPicPr>
                  </pic:nvPicPr>
                  <pic:blipFill>
                    <a:blip r:embed="rId9" cstate="print"/>
                    <a:srcRect/>
                    <a:stretch>
                      <a:fillRect/>
                    </a:stretch>
                  </pic:blipFill>
                  <pic:spPr bwMode="auto">
                    <a:xfrm>
                      <a:off x="0" y="0"/>
                      <a:ext cx="775970" cy="692150"/>
                    </a:xfrm>
                    <a:prstGeom prst="rect">
                      <a:avLst/>
                    </a:prstGeom>
                    <a:noFill/>
                    <a:ln w="9525">
                      <a:noFill/>
                      <a:miter lim="800000"/>
                      <a:headEnd/>
                      <a:tailEnd/>
                    </a:ln>
                  </pic:spPr>
                </pic:pic>
              </a:graphicData>
            </a:graphic>
          </wp:anchor>
        </w:drawing>
      </w:r>
      <w:r w:rsidR="0048284E" w:rsidRPr="007960CE">
        <w:rPr>
          <w:rFonts w:ascii="Arial" w:hAnsi="Arial" w:cs="Arial"/>
          <w:b/>
          <w:szCs w:val="22"/>
        </w:rPr>
        <w:t xml:space="preserve">REQUEST </w:t>
      </w:r>
      <w:r w:rsidR="0048284E">
        <w:rPr>
          <w:rFonts w:ascii="Arial" w:hAnsi="Arial" w:cs="Arial"/>
          <w:b/>
          <w:szCs w:val="22"/>
        </w:rPr>
        <w:t>FOR APPROVAL OF ANNEX 21</w:t>
      </w:r>
    </w:p>
    <w:p w:rsidR="0048284E" w:rsidRDefault="0048284E" w:rsidP="0048284E">
      <w:pPr>
        <w:jc w:val="center"/>
        <w:rPr>
          <w:rFonts w:ascii="Arial" w:hAnsi="Arial" w:cs="Arial"/>
          <w:b/>
          <w:szCs w:val="22"/>
        </w:rPr>
      </w:pPr>
    </w:p>
    <w:p w:rsidR="0048284E" w:rsidRDefault="0048284E" w:rsidP="0048284E">
      <w:pPr>
        <w:jc w:val="both"/>
        <w:rPr>
          <w:rFonts w:ascii="Arial" w:hAnsi="Arial" w:cs="Arial"/>
          <w:szCs w:val="22"/>
        </w:rPr>
      </w:pPr>
      <w:r>
        <w:rPr>
          <w:rFonts w:ascii="Arial" w:hAnsi="Arial" w:cs="Arial"/>
          <w:szCs w:val="22"/>
        </w:rPr>
        <w:t xml:space="preserve">This form requires to be completed by the Line Manager when </w:t>
      </w:r>
      <w:proofErr w:type="gramStart"/>
      <w:r>
        <w:rPr>
          <w:rFonts w:ascii="Arial" w:hAnsi="Arial" w:cs="Arial"/>
          <w:szCs w:val="22"/>
        </w:rPr>
        <w:t>arrangements for pay and banding of trainees is</w:t>
      </w:r>
      <w:proofErr w:type="gramEnd"/>
      <w:r>
        <w:rPr>
          <w:rFonts w:ascii="Arial" w:hAnsi="Arial" w:cs="Arial"/>
          <w:szCs w:val="22"/>
        </w:rPr>
        <w:t xml:space="preserve"> submitted for approval, on behalf of a service.</w:t>
      </w:r>
    </w:p>
    <w:p w:rsidR="0048284E" w:rsidRDefault="0048284E" w:rsidP="0048284E">
      <w:pPr>
        <w:jc w:val="both"/>
        <w:rPr>
          <w:rFonts w:ascii="Arial" w:hAnsi="Arial" w:cs="Arial"/>
          <w:szCs w:val="22"/>
        </w:rPr>
      </w:pPr>
    </w:p>
    <w:p w:rsidR="0048284E" w:rsidRDefault="0048284E" w:rsidP="0048284E">
      <w:pPr>
        <w:jc w:val="both"/>
        <w:rPr>
          <w:rFonts w:ascii="Arial" w:hAnsi="Arial" w:cs="Arial"/>
          <w:szCs w:val="22"/>
        </w:rPr>
      </w:pPr>
      <w:r>
        <w:rPr>
          <w:rFonts w:ascii="Arial" w:hAnsi="Arial" w:cs="Arial"/>
          <w:szCs w:val="22"/>
        </w:rPr>
        <w:t xml:space="preserve">The Line Manager should complete this form and submit electronically to Sandra </w:t>
      </w:r>
      <w:proofErr w:type="spellStart"/>
      <w:r>
        <w:rPr>
          <w:rFonts w:ascii="Arial" w:hAnsi="Arial" w:cs="Arial"/>
          <w:szCs w:val="22"/>
        </w:rPr>
        <w:t>Raynor</w:t>
      </w:r>
      <w:proofErr w:type="spellEnd"/>
      <w:r>
        <w:rPr>
          <w:rFonts w:ascii="Arial" w:hAnsi="Arial" w:cs="Arial"/>
          <w:szCs w:val="22"/>
        </w:rPr>
        <w:t xml:space="preserve"> (email: </w:t>
      </w:r>
      <w:r w:rsidRPr="002519D4">
        <w:rPr>
          <w:rFonts w:ascii="Arial" w:hAnsi="Arial" w:cs="Arial"/>
          <w:szCs w:val="22"/>
        </w:rPr>
        <w:t>sandra.</w:t>
      </w:r>
      <w:r>
        <w:rPr>
          <w:rFonts w:ascii="Arial" w:hAnsi="Arial" w:cs="Arial"/>
          <w:szCs w:val="22"/>
        </w:rPr>
        <w:t>raynor@nhs.scot), including the information requested below to consider the request:</w:t>
      </w:r>
    </w:p>
    <w:p w:rsidR="0048284E" w:rsidRDefault="0048284E" w:rsidP="0048284E">
      <w:pPr>
        <w:jc w:val="both"/>
        <w:rPr>
          <w:rFonts w:ascii="Arial" w:hAnsi="Arial" w:cs="Arial"/>
          <w:szCs w:val="22"/>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976"/>
        <w:gridCol w:w="969"/>
        <w:gridCol w:w="1973"/>
      </w:tblGrid>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sidRPr="00207AEB">
              <w:rPr>
                <w:rFonts w:ascii="Arial" w:hAnsi="Arial" w:cs="Arial"/>
                <w:b/>
                <w:szCs w:val="22"/>
              </w:rPr>
              <w:t>Post Title:</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Directorate</w:t>
            </w:r>
            <w:r w:rsidRPr="00207AEB">
              <w:rPr>
                <w:rFonts w:ascii="Arial" w:hAnsi="Arial" w:cs="Arial"/>
                <w:b/>
                <w:szCs w:val="22"/>
              </w:rPr>
              <w:t>:</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sidRPr="00207AEB">
              <w:rPr>
                <w:rFonts w:ascii="Arial" w:hAnsi="Arial" w:cs="Arial"/>
                <w:b/>
                <w:szCs w:val="22"/>
              </w:rPr>
              <w:t>Line Manager Submitting Request:</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sidRPr="00207AEB">
              <w:rPr>
                <w:rFonts w:ascii="Arial" w:hAnsi="Arial" w:cs="Arial"/>
                <w:b/>
                <w:szCs w:val="22"/>
              </w:rPr>
              <w:t>Designation:</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sidRPr="00207AEB">
              <w:rPr>
                <w:rFonts w:ascii="Arial" w:hAnsi="Arial" w:cs="Arial"/>
                <w:b/>
                <w:szCs w:val="22"/>
              </w:rPr>
              <w:t>Telephone Number:</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sidRPr="00207AEB">
              <w:rPr>
                <w:rFonts w:ascii="Arial" w:hAnsi="Arial" w:cs="Arial"/>
                <w:b/>
                <w:szCs w:val="22"/>
              </w:rPr>
              <w:t>E-mail Address:</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Default="0048284E" w:rsidP="009D5FF5">
            <w:pPr>
              <w:spacing w:before="120" w:after="120"/>
              <w:jc w:val="both"/>
              <w:rPr>
                <w:rFonts w:ascii="Arial" w:hAnsi="Arial" w:cs="Arial"/>
                <w:b/>
                <w:szCs w:val="22"/>
              </w:rPr>
            </w:pPr>
            <w:r w:rsidRPr="00207AEB">
              <w:rPr>
                <w:rFonts w:ascii="Arial" w:hAnsi="Arial" w:cs="Arial"/>
                <w:b/>
                <w:szCs w:val="22"/>
              </w:rPr>
              <w:t>Line Manager Signature:</w:t>
            </w:r>
          </w:p>
        </w:tc>
        <w:tc>
          <w:tcPr>
            <w:tcW w:w="2976" w:type="dxa"/>
          </w:tcPr>
          <w:p w:rsidR="0048284E" w:rsidRPr="00207AEB" w:rsidRDefault="0048284E" w:rsidP="009D5FF5">
            <w:pPr>
              <w:spacing w:before="120" w:after="120"/>
              <w:jc w:val="both"/>
              <w:rPr>
                <w:rFonts w:ascii="Arial" w:hAnsi="Arial" w:cs="Arial"/>
                <w:b/>
                <w:szCs w:val="22"/>
              </w:rPr>
            </w:pPr>
          </w:p>
        </w:tc>
        <w:tc>
          <w:tcPr>
            <w:tcW w:w="969"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Date:</w:t>
            </w:r>
          </w:p>
        </w:tc>
        <w:tc>
          <w:tcPr>
            <w:tcW w:w="1973" w:type="dxa"/>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Default="0048284E" w:rsidP="009D5FF5">
            <w:pPr>
              <w:spacing w:before="120" w:after="120"/>
              <w:jc w:val="both"/>
              <w:rPr>
                <w:rFonts w:ascii="Arial" w:hAnsi="Arial" w:cs="Arial"/>
                <w:b/>
                <w:szCs w:val="22"/>
              </w:rPr>
            </w:pPr>
            <w:r>
              <w:rPr>
                <w:rFonts w:ascii="Arial" w:hAnsi="Arial" w:cs="Arial"/>
                <w:b/>
                <w:szCs w:val="22"/>
              </w:rPr>
              <w:t>General Manager Signature:</w:t>
            </w:r>
          </w:p>
        </w:tc>
        <w:tc>
          <w:tcPr>
            <w:tcW w:w="2976" w:type="dxa"/>
          </w:tcPr>
          <w:p w:rsidR="0048284E" w:rsidRPr="00207AEB" w:rsidRDefault="0048284E" w:rsidP="009D5FF5">
            <w:pPr>
              <w:spacing w:before="120" w:after="120"/>
              <w:jc w:val="both"/>
              <w:rPr>
                <w:rFonts w:ascii="Arial" w:hAnsi="Arial" w:cs="Arial"/>
                <w:b/>
                <w:szCs w:val="22"/>
              </w:rPr>
            </w:pPr>
          </w:p>
        </w:tc>
        <w:tc>
          <w:tcPr>
            <w:tcW w:w="969" w:type="dxa"/>
            <w:shd w:val="clear" w:color="auto" w:fill="BFBFBF"/>
          </w:tcPr>
          <w:p w:rsidR="0048284E" w:rsidRDefault="0048284E" w:rsidP="009D5FF5">
            <w:pPr>
              <w:spacing w:before="120" w:after="120"/>
              <w:jc w:val="both"/>
              <w:rPr>
                <w:rFonts w:ascii="Arial" w:hAnsi="Arial" w:cs="Arial"/>
                <w:b/>
                <w:szCs w:val="22"/>
              </w:rPr>
            </w:pPr>
            <w:r>
              <w:rPr>
                <w:rFonts w:ascii="Arial" w:hAnsi="Arial" w:cs="Arial"/>
                <w:b/>
                <w:szCs w:val="22"/>
              </w:rPr>
              <w:t>Date:</w:t>
            </w:r>
          </w:p>
        </w:tc>
        <w:tc>
          <w:tcPr>
            <w:tcW w:w="1973" w:type="dxa"/>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Default="0048284E" w:rsidP="009D5FF5">
            <w:pPr>
              <w:spacing w:before="120" w:after="120"/>
              <w:jc w:val="both"/>
              <w:rPr>
                <w:rFonts w:ascii="Arial" w:hAnsi="Arial" w:cs="Arial"/>
                <w:b/>
                <w:szCs w:val="22"/>
              </w:rPr>
            </w:pPr>
            <w:r>
              <w:rPr>
                <w:rFonts w:ascii="Arial" w:hAnsi="Arial" w:cs="Arial"/>
                <w:b/>
                <w:szCs w:val="22"/>
              </w:rPr>
              <w:t>Executive Director</w:t>
            </w:r>
            <w:r w:rsidRPr="00207AEB">
              <w:rPr>
                <w:rFonts w:ascii="Arial" w:hAnsi="Arial" w:cs="Arial"/>
                <w:b/>
                <w:szCs w:val="22"/>
              </w:rPr>
              <w:t xml:space="preserve"> Signature:</w:t>
            </w:r>
          </w:p>
        </w:tc>
        <w:tc>
          <w:tcPr>
            <w:tcW w:w="2976" w:type="dxa"/>
          </w:tcPr>
          <w:p w:rsidR="0048284E" w:rsidRPr="00207AEB" w:rsidRDefault="0048284E" w:rsidP="009D5FF5">
            <w:pPr>
              <w:spacing w:before="120" w:after="120"/>
              <w:jc w:val="both"/>
              <w:rPr>
                <w:rFonts w:ascii="Arial" w:hAnsi="Arial" w:cs="Arial"/>
                <w:b/>
                <w:szCs w:val="22"/>
              </w:rPr>
            </w:pPr>
          </w:p>
        </w:tc>
        <w:tc>
          <w:tcPr>
            <w:tcW w:w="969"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Date:</w:t>
            </w:r>
          </w:p>
        </w:tc>
        <w:tc>
          <w:tcPr>
            <w:tcW w:w="1973" w:type="dxa"/>
          </w:tcPr>
          <w:p w:rsidR="0048284E" w:rsidRPr="00207AEB" w:rsidRDefault="0048284E" w:rsidP="009D5FF5">
            <w:pPr>
              <w:spacing w:before="120" w:after="120"/>
              <w:jc w:val="both"/>
              <w:rPr>
                <w:rFonts w:ascii="Arial" w:hAnsi="Arial" w:cs="Arial"/>
                <w:b/>
                <w:szCs w:val="22"/>
              </w:rPr>
            </w:pPr>
          </w:p>
        </w:tc>
      </w:tr>
    </w:tbl>
    <w:p w:rsidR="0048284E" w:rsidRDefault="0048284E" w:rsidP="0048284E">
      <w:pPr>
        <w:jc w:val="both"/>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05"/>
        <w:gridCol w:w="1949"/>
      </w:tblGrid>
      <w:tr w:rsidR="0048284E" w:rsidRPr="00207AEB" w:rsidTr="009D5FF5">
        <w:tc>
          <w:tcPr>
            <w:tcW w:w="7905" w:type="dxa"/>
            <w:shd w:val="clear" w:color="auto" w:fill="BFBFBF"/>
          </w:tcPr>
          <w:p w:rsidR="0048284E" w:rsidRPr="00207AEB" w:rsidRDefault="0048284E" w:rsidP="009D5FF5">
            <w:pPr>
              <w:spacing w:before="120" w:after="120"/>
              <w:jc w:val="both"/>
              <w:rPr>
                <w:rFonts w:ascii="Arial" w:hAnsi="Arial" w:cs="Arial"/>
                <w:b/>
                <w:szCs w:val="22"/>
              </w:rPr>
            </w:pPr>
          </w:p>
        </w:tc>
        <w:tc>
          <w:tcPr>
            <w:tcW w:w="1949" w:type="dxa"/>
            <w:shd w:val="clear" w:color="auto" w:fill="BFBFBF"/>
          </w:tcPr>
          <w:p w:rsidR="0048284E" w:rsidRPr="00207AEB" w:rsidRDefault="0048284E" w:rsidP="009D5FF5">
            <w:pPr>
              <w:spacing w:before="120" w:after="120"/>
              <w:jc w:val="center"/>
              <w:rPr>
                <w:rFonts w:ascii="Arial" w:hAnsi="Arial" w:cs="Arial"/>
                <w:b/>
                <w:szCs w:val="22"/>
              </w:rPr>
            </w:pPr>
            <w:r w:rsidRPr="00207AEB">
              <w:rPr>
                <w:rFonts w:ascii="Arial" w:hAnsi="Arial" w:cs="Arial"/>
                <w:b/>
                <w:szCs w:val="22"/>
              </w:rPr>
              <w:t>Attached</w:t>
            </w:r>
          </w:p>
        </w:tc>
      </w:tr>
      <w:tr w:rsidR="0048284E" w:rsidRPr="00207AEB" w:rsidTr="009D5FF5">
        <w:tc>
          <w:tcPr>
            <w:tcW w:w="7905" w:type="dxa"/>
          </w:tcPr>
          <w:p w:rsidR="0048284E" w:rsidRPr="00207AEB" w:rsidRDefault="0048284E" w:rsidP="009D5FF5">
            <w:pPr>
              <w:spacing w:before="120" w:after="120"/>
              <w:jc w:val="both"/>
              <w:rPr>
                <w:rFonts w:ascii="Arial" w:hAnsi="Arial" w:cs="Arial"/>
                <w:szCs w:val="22"/>
              </w:rPr>
            </w:pPr>
            <w:r w:rsidRPr="00207AEB">
              <w:rPr>
                <w:rFonts w:ascii="Arial" w:hAnsi="Arial" w:cs="Arial"/>
                <w:b/>
                <w:szCs w:val="22"/>
              </w:rPr>
              <w:t>Business Case (in terms of overall strategy linked to service redesign / workforce strategy / transformational change</w:t>
            </w:r>
          </w:p>
        </w:tc>
        <w:tc>
          <w:tcPr>
            <w:tcW w:w="1949" w:type="dxa"/>
          </w:tcPr>
          <w:p w:rsidR="0048284E" w:rsidRPr="00207AEB" w:rsidRDefault="0048284E" w:rsidP="009D5FF5">
            <w:pPr>
              <w:spacing w:before="120" w:after="120"/>
              <w:jc w:val="center"/>
              <w:rPr>
                <w:rFonts w:ascii="Arial" w:hAnsi="Arial" w:cs="Arial"/>
                <w:szCs w:val="22"/>
              </w:rPr>
            </w:pPr>
          </w:p>
        </w:tc>
      </w:tr>
      <w:tr w:rsidR="0048284E" w:rsidRPr="00207AEB" w:rsidTr="009D5FF5">
        <w:tc>
          <w:tcPr>
            <w:tcW w:w="7905" w:type="dxa"/>
          </w:tcPr>
          <w:p w:rsidR="0048284E" w:rsidRPr="00207AEB" w:rsidRDefault="0048284E" w:rsidP="009D5FF5">
            <w:pPr>
              <w:spacing w:before="120" w:after="120"/>
              <w:jc w:val="both"/>
              <w:rPr>
                <w:rFonts w:ascii="Arial" w:hAnsi="Arial" w:cs="Arial"/>
                <w:b/>
                <w:szCs w:val="22"/>
              </w:rPr>
            </w:pPr>
            <w:r w:rsidRPr="00207AEB">
              <w:rPr>
                <w:rFonts w:ascii="Arial" w:hAnsi="Arial" w:cs="Arial"/>
                <w:b/>
                <w:szCs w:val="22"/>
              </w:rPr>
              <w:t>Competency Framework</w:t>
            </w:r>
          </w:p>
        </w:tc>
        <w:tc>
          <w:tcPr>
            <w:tcW w:w="1949" w:type="dxa"/>
          </w:tcPr>
          <w:p w:rsidR="0048284E" w:rsidRPr="00207AEB" w:rsidRDefault="0048284E" w:rsidP="009D5FF5">
            <w:pPr>
              <w:spacing w:before="120" w:after="120"/>
              <w:jc w:val="center"/>
              <w:rPr>
                <w:rFonts w:ascii="Arial" w:hAnsi="Arial" w:cs="Arial"/>
                <w:szCs w:val="22"/>
              </w:rPr>
            </w:pPr>
          </w:p>
        </w:tc>
      </w:tr>
    </w:tbl>
    <w:p w:rsidR="0048284E" w:rsidRDefault="0048284E" w:rsidP="0048284E">
      <w:pPr>
        <w:jc w:val="both"/>
        <w:rPr>
          <w:rFonts w:ascii="Arial" w:hAnsi="Arial" w:cs="Arial"/>
          <w:b/>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gridCol w:w="1134"/>
        <w:gridCol w:w="1134"/>
      </w:tblGrid>
      <w:tr w:rsidR="0048284E" w:rsidRPr="001918B0" w:rsidTr="009D5FF5">
        <w:tc>
          <w:tcPr>
            <w:tcW w:w="7621" w:type="dxa"/>
            <w:shd w:val="clear" w:color="auto" w:fill="A6A6A6"/>
          </w:tcPr>
          <w:p w:rsidR="0048284E" w:rsidRPr="001918B0" w:rsidRDefault="0048284E" w:rsidP="009D5FF5">
            <w:pPr>
              <w:rPr>
                <w:rFonts w:ascii="Arial" w:hAnsi="Arial" w:cs="Arial"/>
              </w:rPr>
            </w:pPr>
            <w:r>
              <w:rPr>
                <w:rFonts w:ascii="Arial" w:hAnsi="Arial" w:cs="Arial"/>
              </w:rPr>
              <w:br/>
            </w:r>
            <w:r w:rsidRPr="001918B0">
              <w:rPr>
                <w:rFonts w:ascii="Arial" w:hAnsi="Arial" w:cs="Arial"/>
              </w:rPr>
              <w:t xml:space="preserve">Category of Annex 21 for payment purposes </w:t>
            </w:r>
            <w:r w:rsidRPr="001918B0">
              <w:rPr>
                <w:rFonts w:ascii="Arial" w:hAnsi="Arial" w:cs="Arial"/>
              </w:rPr>
              <w:br/>
            </w:r>
          </w:p>
        </w:tc>
        <w:tc>
          <w:tcPr>
            <w:tcW w:w="1134" w:type="dxa"/>
            <w:shd w:val="clear" w:color="auto" w:fill="A6A6A6"/>
          </w:tcPr>
          <w:p w:rsidR="0048284E" w:rsidRPr="001918B0" w:rsidRDefault="0048284E" w:rsidP="009D5FF5">
            <w:pPr>
              <w:rPr>
                <w:rFonts w:ascii="Arial" w:hAnsi="Arial" w:cs="Arial"/>
              </w:rPr>
            </w:pPr>
            <w:r w:rsidRPr="001918B0">
              <w:rPr>
                <w:rFonts w:ascii="Arial" w:hAnsi="Arial" w:cs="Arial"/>
              </w:rPr>
              <w:t>Duration of Training</w:t>
            </w:r>
          </w:p>
        </w:tc>
        <w:tc>
          <w:tcPr>
            <w:tcW w:w="1134" w:type="dxa"/>
            <w:shd w:val="clear" w:color="auto" w:fill="A6A6A6"/>
          </w:tcPr>
          <w:p w:rsidR="0048284E" w:rsidRPr="001918B0" w:rsidRDefault="0048284E" w:rsidP="009D5FF5">
            <w:pPr>
              <w:rPr>
                <w:rFonts w:ascii="Arial" w:hAnsi="Arial" w:cs="Arial"/>
              </w:rPr>
            </w:pPr>
            <w:r w:rsidRPr="001918B0">
              <w:rPr>
                <w:rFonts w:ascii="Arial" w:hAnsi="Arial" w:cs="Arial"/>
              </w:rPr>
              <w:t xml:space="preserve">Tick </w:t>
            </w:r>
            <w:r>
              <w:rPr>
                <w:rFonts w:ascii="Arial" w:hAnsi="Arial" w:cs="Arial"/>
              </w:rPr>
              <w:t xml:space="preserve">either </w:t>
            </w:r>
            <w:r w:rsidRPr="001918B0">
              <w:rPr>
                <w:rFonts w:ascii="Arial" w:hAnsi="Arial" w:cs="Arial"/>
              </w:rPr>
              <w:t>(</w:t>
            </w:r>
            <w:proofErr w:type="spellStart"/>
            <w:r w:rsidRPr="001918B0">
              <w:rPr>
                <w:rFonts w:ascii="Arial" w:hAnsi="Arial" w:cs="Arial"/>
              </w:rPr>
              <w:t>i</w:t>
            </w:r>
            <w:proofErr w:type="spellEnd"/>
            <w:r w:rsidRPr="001918B0">
              <w:rPr>
                <w:rFonts w:ascii="Arial" w:hAnsi="Arial" w:cs="Arial"/>
              </w:rPr>
              <w:t>), (ii) or (iii)</w:t>
            </w:r>
          </w:p>
        </w:tc>
      </w:tr>
      <w:tr w:rsidR="0048284E" w:rsidRPr="001918B0" w:rsidTr="009D5FF5">
        <w:trPr>
          <w:trHeight w:val="1288"/>
        </w:trPr>
        <w:tc>
          <w:tcPr>
            <w:tcW w:w="7621" w:type="dxa"/>
          </w:tcPr>
          <w:p w:rsidR="0048284E" w:rsidRPr="001918B0" w:rsidRDefault="0048284E" w:rsidP="009D5FF5">
            <w:pPr>
              <w:autoSpaceDE w:val="0"/>
              <w:autoSpaceDN w:val="0"/>
              <w:adjustRightInd w:val="0"/>
              <w:jc w:val="both"/>
              <w:rPr>
                <w:rFonts w:ascii="Arial" w:hAnsi="Arial" w:cs="Arial"/>
              </w:rPr>
            </w:pPr>
            <w:r w:rsidRPr="001918B0">
              <w:rPr>
                <w:rFonts w:ascii="Arial" w:hAnsi="Arial" w:cs="Arial"/>
                <w:color w:val="000000"/>
              </w:rPr>
              <w:t>(</w:t>
            </w:r>
            <w:proofErr w:type="spellStart"/>
            <w:r w:rsidRPr="001918B0">
              <w:rPr>
                <w:rFonts w:ascii="Arial" w:hAnsi="Arial" w:cs="Arial"/>
                <w:color w:val="000000"/>
              </w:rPr>
              <w:t>i</w:t>
            </w:r>
            <w:proofErr w:type="spellEnd"/>
            <w:r w:rsidRPr="001918B0">
              <w:rPr>
                <w:rFonts w:ascii="Arial" w:hAnsi="Arial" w:cs="Arial"/>
                <w:color w:val="000000"/>
              </w:rPr>
              <w:t xml:space="preserve">)Trainees studying and/or working in the NHS, who are already in possession of </w:t>
            </w:r>
            <w:r w:rsidRPr="001918B0">
              <w:rPr>
                <w:rFonts w:ascii="Arial" w:hAnsi="Arial" w:cs="Arial"/>
              </w:rPr>
              <w:t xml:space="preserve">qualifications at a high </w:t>
            </w:r>
            <w:proofErr w:type="gramStart"/>
            <w:r w:rsidRPr="001918B0">
              <w:rPr>
                <w:rFonts w:ascii="Arial" w:hAnsi="Arial" w:cs="Arial"/>
              </w:rPr>
              <w:t>level</w:t>
            </w:r>
            <w:proofErr w:type="gramEnd"/>
            <w:r w:rsidRPr="001918B0">
              <w:rPr>
                <w:rFonts w:ascii="Arial" w:hAnsi="Arial" w:cs="Arial"/>
              </w:rPr>
              <w:t>. Such staff are often studying for a higher level qualification and undertaking a role that can be assessed using the NHS Job Evaluation Scheme. An example of this category is a trainee psychologist;</w:t>
            </w:r>
          </w:p>
        </w:tc>
        <w:tc>
          <w:tcPr>
            <w:tcW w:w="1134" w:type="dxa"/>
          </w:tcPr>
          <w:p w:rsidR="0048284E" w:rsidRPr="001918B0" w:rsidRDefault="0048284E" w:rsidP="009D5FF5">
            <w:pPr>
              <w:rPr>
                <w:rFonts w:ascii="Arial" w:hAnsi="Arial" w:cs="Arial"/>
              </w:rPr>
            </w:pPr>
          </w:p>
        </w:tc>
        <w:tc>
          <w:tcPr>
            <w:tcW w:w="1134" w:type="dxa"/>
          </w:tcPr>
          <w:p w:rsidR="0048284E" w:rsidRPr="001918B0" w:rsidRDefault="0048284E" w:rsidP="009D5FF5">
            <w:pPr>
              <w:rPr>
                <w:rFonts w:ascii="Arial" w:hAnsi="Arial" w:cs="Arial"/>
              </w:rPr>
            </w:pPr>
          </w:p>
        </w:tc>
      </w:tr>
      <w:tr w:rsidR="0048284E" w:rsidRPr="001918B0" w:rsidTr="009D5FF5">
        <w:tc>
          <w:tcPr>
            <w:tcW w:w="7621" w:type="dxa"/>
          </w:tcPr>
          <w:p w:rsidR="0048284E" w:rsidRPr="001918B0" w:rsidRDefault="0048284E" w:rsidP="009D5FF5">
            <w:pPr>
              <w:autoSpaceDE w:val="0"/>
              <w:autoSpaceDN w:val="0"/>
              <w:adjustRightInd w:val="0"/>
              <w:jc w:val="both"/>
              <w:rPr>
                <w:rFonts w:ascii="Arial" w:hAnsi="Arial" w:cs="Arial"/>
              </w:rPr>
            </w:pPr>
            <w:r w:rsidRPr="001918B0">
              <w:rPr>
                <w:rFonts w:ascii="Arial" w:hAnsi="Arial" w:cs="Arial"/>
              </w:rPr>
              <w:t xml:space="preserve">(ii) </w:t>
            </w:r>
            <w:r w:rsidRPr="001918B0">
              <w:rPr>
                <w:rFonts w:ascii="Arial" w:hAnsi="Arial" w:cs="Arial"/>
                <w:szCs w:val="22"/>
              </w:rPr>
              <w:t xml:space="preserve">Trainees who are undertaking a short period of learning on the job, usually less than 12 months. Typically, </w:t>
            </w:r>
            <w:proofErr w:type="gramStart"/>
            <w:r w:rsidRPr="001918B0">
              <w:rPr>
                <w:rFonts w:ascii="Arial" w:hAnsi="Arial" w:cs="Arial"/>
                <w:szCs w:val="22"/>
              </w:rPr>
              <w:t>these staff enter</w:t>
            </w:r>
            <w:proofErr w:type="gramEnd"/>
            <w:r w:rsidRPr="001918B0">
              <w:rPr>
                <w:rFonts w:ascii="Arial" w:hAnsi="Arial" w:cs="Arial"/>
                <w:szCs w:val="22"/>
              </w:rPr>
              <w:t xml:space="preserve"> whilst undertaking the role. This type of trainee can also be evaluated using the NHS Job Evaluation Scheme. If profiles for this role exist, the lowest banded profile will be appropriate. During the period of traineeship the post holder should not move through the KSF foundation gateway when this is in use in an organisation. An example of this type of trainee is a trainee secretary;</w:t>
            </w:r>
          </w:p>
        </w:tc>
        <w:tc>
          <w:tcPr>
            <w:tcW w:w="1134" w:type="dxa"/>
          </w:tcPr>
          <w:p w:rsidR="0048284E" w:rsidRPr="001918B0" w:rsidRDefault="0048284E" w:rsidP="009D5FF5">
            <w:pPr>
              <w:rPr>
                <w:rFonts w:ascii="Arial" w:hAnsi="Arial" w:cs="Arial"/>
              </w:rPr>
            </w:pPr>
          </w:p>
        </w:tc>
        <w:tc>
          <w:tcPr>
            <w:tcW w:w="1134" w:type="dxa"/>
          </w:tcPr>
          <w:p w:rsidR="0048284E" w:rsidRPr="001918B0" w:rsidRDefault="0048284E" w:rsidP="009D5FF5">
            <w:pPr>
              <w:rPr>
                <w:rFonts w:ascii="Arial" w:hAnsi="Arial" w:cs="Arial"/>
              </w:rPr>
            </w:pPr>
          </w:p>
        </w:tc>
      </w:tr>
      <w:tr w:rsidR="0048284E" w:rsidRPr="001918B0" w:rsidTr="009D5FF5">
        <w:tc>
          <w:tcPr>
            <w:tcW w:w="7621" w:type="dxa"/>
          </w:tcPr>
          <w:p w:rsidR="0048284E" w:rsidRPr="001918B0" w:rsidRDefault="0048284E" w:rsidP="009D5FF5">
            <w:pPr>
              <w:autoSpaceDE w:val="0"/>
              <w:autoSpaceDN w:val="0"/>
              <w:adjustRightInd w:val="0"/>
              <w:jc w:val="both"/>
              <w:rPr>
                <w:rFonts w:ascii="Arial" w:hAnsi="Arial" w:cs="Arial"/>
              </w:rPr>
            </w:pPr>
            <w:r w:rsidRPr="001918B0">
              <w:rPr>
                <w:rFonts w:ascii="Arial" w:hAnsi="Arial" w:cs="Arial"/>
              </w:rPr>
              <w:t xml:space="preserve">(iii) </w:t>
            </w:r>
            <w:r w:rsidRPr="001918B0">
              <w:rPr>
                <w:rFonts w:ascii="Arial" w:hAnsi="Arial" w:cs="Arial"/>
                <w:szCs w:val="22"/>
              </w:rPr>
              <w:t xml:space="preserve">Trainees who enter the NHS and undertake all their training whilst an employee. Typically, </w:t>
            </w:r>
            <w:proofErr w:type="gramStart"/>
            <w:r w:rsidRPr="001918B0">
              <w:rPr>
                <w:rFonts w:ascii="Arial" w:hAnsi="Arial" w:cs="Arial"/>
                <w:szCs w:val="22"/>
              </w:rPr>
              <w:t>these staff develop</w:t>
            </w:r>
            <w:proofErr w:type="gramEnd"/>
            <w:r w:rsidRPr="001918B0">
              <w:rPr>
                <w:rFonts w:ascii="Arial" w:hAnsi="Arial" w:cs="Arial"/>
                <w:szCs w:val="22"/>
              </w:rPr>
              <w:t xml:space="preserve"> their knowledge and skills significantly during a period of time measured in years. Given the significant change in knowledge and skills during the training period the use of job evaluation is not appropriate. Pay should be determined as a percentage of </w:t>
            </w:r>
            <w:r>
              <w:rPr>
                <w:rFonts w:ascii="Arial" w:hAnsi="Arial" w:cs="Arial"/>
                <w:szCs w:val="22"/>
              </w:rPr>
              <w:t>t</w:t>
            </w:r>
            <w:r w:rsidRPr="001918B0">
              <w:rPr>
                <w:rFonts w:ascii="Arial" w:hAnsi="Arial" w:cs="Arial"/>
                <w:szCs w:val="22"/>
              </w:rPr>
              <w:t>he pay for qualified staff.</w:t>
            </w:r>
          </w:p>
        </w:tc>
        <w:tc>
          <w:tcPr>
            <w:tcW w:w="1134" w:type="dxa"/>
          </w:tcPr>
          <w:p w:rsidR="0048284E" w:rsidRPr="001918B0" w:rsidRDefault="0048284E" w:rsidP="009D5FF5">
            <w:pPr>
              <w:rPr>
                <w:rFonts w:ascii="Arial" w:hAnsi="Arial" w:cs="Arial"/>
              </w:rPr>
            </w:pPr>
          </w:p>
        </w:tc>
        <w:tc>
          <w:tcPr>
            <w:tcW w:w="1134" w:type="dxa"/>
          </w:tcPr>
          <w:p w:rsidR="0048284E" w:rsidRPr="001918B0" w:rsidRDefault="0048284E" w:rsidP="009D5FF5">
            <w:pPr>
              <w:rPr>
                <w:rFonts w:ascii="Arial" w:hAnsi="Arial" w:cs="Arial"/>
              </w:rPr>
            </w:pPr>
          </w:p>
        </w:tc>
      </w:tr>
    </w:tbl>
    <w:p w:rsidR="0048284E" w:rsidRDefault="0048284E" w:rsidP="0048284E">
      <w:pPr>
        <w:jc w:val="both"/>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976"/>
        <w:gridCol w:w="969"/>
        <w:gridCol w:w="1973"/>
      </w:tblGrid>
      <w:tr w:rsidR="0048284E" w:rsidRPr="00207AEB" w:rsidTr="009D5FF5">
        <w:tc>
          <w:tcPr>
            <w:tcW w:w="9854" w:type="dxa"/>
            <w:gridSpan w:val="4"/>
            <w:shd w:val="clear" w:color="auto" w:fill="FFFFFF"/>
          </w:tcPr>
          <w:p w:rsidR="0048284E" w:rsidRPr="00207AEB" w:rsidRDefault="0048284E" w:rsidP="009D5FF5">
            <w:pPr>
              <w:spacing w:before="120" w:after="120"/>
              <w:jc w:val="both"/>
              <w:rPr>
                <w:rFonts w:ascii="Arial" w:hAnsi="Arial" w:cs="Arial"/>
                <w:b/>
                <w:szCs w:val="22"/>
              </w:rPr>
            </w:pPr>
            <w:r>
              <w:rPr>
                <w:rFonts w:ascii="Arial" w:hAnsi="Arial" w:cs="Arial"/>
                <w:b/>
                <w:szCs w:val="22"/>
              </w:rPr>
              <w:t>HR USE ONLY</w:t>
            </w: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Approved / Not Approved:</w:t>
            </w:r>
          </w:p>
        </w:tc>
        <w:tc>
          <w:tcPr>
            <w:tcW w:w="5918" w:type="dxa"/>
            <w:gridSpan w:val="3"/>
            <w:shd w:val="clear" w:color="auto" w:fill="FFFFFF"/>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Rationale for Not Approving</w:t>
            </w:r>
            <w:r w:rsidRPr="00207AEB">
              <w:rPr>
                <w:rFonts w:ascii="Arial" w:hAnsi="Arial" w:cs="Arial"/>
                <w:b/>
                <w:szCs w:val="22"/>
              </w:rPr>
              <w:t>:</w:t>
            </w:r>
          </w:p>
        </w:tc>
        <w:tc>
          <w:tcPr>
            <w:tcW w:w="5918" w:type="dxa"/>
            <w:gridSpan w:val="3"/>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Default="0048284E" w:rsidP="009D5FF5">
            <w:pPr>
              <w:spacing w:before="120" w:after="120"/>
              <w:jc w:val="both"/>
              <w:rPr>
                <w:rFonts w:ascii="Arial" w:hAnsi="Arial" w:cs="Arial"/>
                <w:b/>
                <w:szCs w:val="22"/>
              </w:rPr>
            </w:pPr>
            <w:r>
              <w:rPr>
                <w:rFonts w:ascii="Arial" w:hAnsi="Arial" w:cs="Arial"/>
                <w:b/>
                <w:szCs w:val="22"/>
              </w:rPr>
              <w:t>Signed On Behalf of HR:</w:t>
            </w:r>
          </w:p>
        </w:tc>
        <w:tc>
          <w:tcPr>
            <w:tcW w:w="2976" w:type="dxa"/>
          </w:tcPr>
          <w:p w:rsidR="0048284E" w:rsidRPr="00207AEB" w:rsidRDefault="0048284E" w:rsidP="009D5FF5">
            <w:pPr>
              <w:spacing w:before="120" w:after="120"/>
              <w:jc w:val="both"/>
              <w:rPr>
                <w:rFonts w:ascii="Arial" w:hAnsi="Arial" w:cs="Arial"/>
                <w:b/>
                <w:szCs w:val="22"/>
              </w:rPr>
            </w:pPr>
          </w:p>
        </w:tc>
        <w:tc>
          <w:tcPr>
            <w:tcW w:w="969"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Date:</w:t>
            </w:r>
          </w:p>
        </w:tc>
        <w:tc>
          <w:tcPr>
            <w:tcW w:w="1973" w:type="dxa"/>
          </w:tcPr>
          <w:p w:rsidR="0048284E" w:rsidRPr="00207AEB" w:rsidRDefault="0048284E" w:rsidP="009D5FF5">
            <w:pPr>
              <w:spacing w:before="120" w:after="120"/>
              <w:jc w:val="both"/>
              <w:rPr>
                <w:rFonts w:ascii="Arial" w:hAnsi="Arial" w:cs="Arial"/>
                <w:b/>
                <w:szCs w:val="22"/>
              </w:rPr>
            </w:pPr>
          </w:p>
        </w:tc>
      </w:tr>
      <w:tr w:rsidR="0048284E" w:rsidRPr="00207AEB" w:rsidTr="009D5FF5">
        <w:tc>
          <w:tcPr>
            <w:tcW w:w="3936" w:type="dxa"/>
            <w:shd w:val="clear" w:color="auto" w:fill="BFBFBF"/>
          </w:tcPr>
          <w:p w:rsidR="0048284E" w:rsidRDefault="0048284E" w:rsidP="009D5FF5">
            <w:pPr>
              <w:spacing w:before="120" w:after="120"/>
              <w:jc w:val="both"/>
              <w:rPr>
                <w:rFonts w:ascii="Arial" w:hAnsi="Arial" w:cs="Arial"/>
                <w:b/>
                <w:szCs w:val="22"/>
              </w:rPr>
            </w:pPr>
            <w:r>
              <w:rPr>
                <w:rFonts w:ascii="Arial" w:hAnsi="Arial" w:cs="Arial"/>
                <w:b/>
                <w:szCs w:val="22"/>
              </w:rPr>
              <w:t>Signed On Behalf of Staff Side:</w:t>
            </w:r>
          </w:p>
        </w:tc>
        <w:tc>
          <w:tcPr>
            <w:tcW w:w="2976" w:type="dxa"/>
          </w:tcPr>
          <w:p w:rsidR="0048284E" w:rsidRPr="00207AEB" w:rsidRDefault="0048284E" w:rsidP="009D5FF5">
            <w:pPr>
              <w:spacing w:before="120" w:after="120"/>
              <w:jc w:val="both"/>
              <w:rPr>
                <w:rFonts w:ascii="Arial" w:hAnsi="Arial" w:cs="Arial"/>
                <w:b/>
                <w:szCs w:val="22"/>
              </w:rPr>
            </w:pPr>
          </w:p>
        </w:tc>
        <w:tc>
          <w:tcPr>
            <w:tcW w:w="969" w:type="dxa"/>
            <w:shd w:val="clear" w:color="auto" w:fill="BFBFBF"/>
          </w:tcPr>
          <w:p w:rsidR="0048284E" w:rsidRPr="00207AEB" w:rsidRDefault="0048284E" w:rsidP="009D5FF5">
            <w:pPr>
              <w:spacing w:before="120" w:after="120"/>
              <w:jc w:val="both"/>
              <w:rPr>
                <w:rFonts w:ascii="Arial" w:hAnsi="Arial" w:cs="Arial"/>
                <w:b/>
                <w:szCs w:val="22"/>
              </w:rPr>
            </w:pPr>
            <w:r>
              <w:rPr>
                <w:rFonts w:ascii="Arial" w:hAnsi="Arial" w:cs="Arial"/>
                <w:b/>
                <w:szCs w:val="22"/>
              </w:rPr>
              <w:t>Date:</w:t>
            </w:r>
          </w:p>
        </w:tc>
        <w:tc>
          <w:tcPr>
            <w:tcW w:w="1973" w:type="dxa"/>
          </w:tcPr>
          <w:p w:rsidR="0048284E" w:rsidRPr="00207AEB" w:rsidRDefault="0048284E" w:rsidP="009D5FF5">
            <w:pPr>
              <w:spacing w:before="120" w:after="120"/>
              <w:jc w:val="both"/>
              <w:rPr>
                <w:rFonts w:ascii="Arial" w:hAnsi="Arial" w:cs="Arial"/>
                <w:b/>
                <w:szCs w:val="22"/>
              </w:rPr>
            </w:pPr>
          </w:p>
        </w:tc>
      </w:tr>
    </w:tbl>
    <w:p w:rsidR="0048284E" w:rsidRPr="007960CE" w:rsidRDefault="0048284E" w:rsidP="0048284E">
      <w:pPr>
        <w:jc w:val="both"/>
        <w:rPr>
          <w:rFonts w:ascii="Arial" w:hAnsi="Arial" w:cs="Arial"/>
          <w:b/>
          <w:szCs w:val="22"/>
        </w:rPr>
      </w:pPr>
    </w:p>
    <w:p w:rsidR="0048284E" w:rsidRDefault="0048284E" w:rsidP="0048284E">
      <w:pPr>
        <w:autoSpaceDE w:val="0"/>
        <w:autoSpaceDN w:val="0"/>
        <w:adjustRightInd w:val="0"/>
        <w:ind w:left="709" w:hanging="709"/>
        <w:jc w:val="both"/>
        <w:rPr>
          <w:bCs/>
          <w:szCs w:val="22"/>
        </w:rPr>
      </w:pPr>
    </w:p>
    <w:p w:rsidR="00B847DB" w:rsidRDefault="00B847DB" w:rsidP="00B847DB">
      <w:pPr>
        <w:autoSpaceDE w:val="0"/>
        <w:autoSpaceDN w:val="0"/>
        <w:adjustRightInd w:val="0"/>
        <w:ind w:left="709" w:hanging="709"/>
        <w:jc w:val="both"/>
        <w:rPr>
          <w:bCs/>
          <w:szCs w:val="22"/>
        </w:rPr>
      </w:pPr>
    </w:p>
    <w:sectPr w:rsidR="00B847DB" w:rsidSect="0048284E">
      <w:headerReference w:type="default" r:id="rId10"/>
      <w:footerReference w:type="default" r:id="rId11"/>
      <w:pgSz w:w="11906" w:h="16838" w:code="9"/>
      <w:pgMar w:top="680" w:right="1077" w:bottom="1077" w:left="1077"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CBC" w:rsidRDefault="00C76CBC">
      <w:r>
        <w:separator/>
      </w:r>
    </w:p>
  </w:endnote>
  <w:endnote w:type="continuationSeparator" w:id="0">
    <w:p w:rsidR="00C76CBC" w:rsidRDefault="00C76C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lbertus Medium">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27" w:rsidRPr="001B0776" w:rsidRDefault="0054659A">
    <w:pPr>
      <w:pStyle w:val="Footer"/>
      <w:jc w:val="center"/>
      <w:rPr>
        <w:rFonts w:ascii="Arial" w:hAnsi="Arial" w:cs="Arial"/>
      </w:rPr>
    </w:pPr>
    <w:r w:rsidRPr="001B0776">
      <w:rPr>
        <w:rFonts w:ascii="Arial" w:hAnsi="Arial" w:cs="Arial"/>
      </w:rPr>
      <w:fldChar w:fldCharType="begin"/>
    </w:r>
    <w:r w:rsidR="00E02527" w:rsidRPr="001B0776">
      <w:rPr>
        <w:rFonts w:ascii="Arial" w:hAnsi="Arial" w:cs="Arial"/>
      </w:rPr>
      <w:instrText xml:space="preserve"> PAGE   \* MERGEFORMAT </w:instrText>
    </w:r>
    <w:r w:rsidRPr="001B0776">
      <w:rPr>
        <w:rFonts w:ascii="Arial" w:hAnsi="Arial" w:cs="Arial"/>
      </w:rPr>
      <w:fldChar w:fldCharType="separate"/>
    </w:r>
    <w:r w:rsidR="003F2939">
      <w:rPr>
        <w:rFonts w:ascii="Arial" w:hAnsi="Arial" w:cs="Arial"/>
        <w:noProof/>
      </w:rPr>
      <w:t>1</w:t>
    </w:r>
    <w:r w:rsidRPr="001B0776">
      <w:rPr>
        <w:rFonts w:ascii="Arial" w:hAnsi="Arial" w:cs="Arial"/>
      </w:rPr>
      <w:fldChar w:fldCharType="end"/>
    </w:r>
  </w:p>
  <w:p w:rsidR="00E02527" w:rsidRDefault="00E025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CBC" w:rsidRDefault="00C76CBC">
      <w:r>
        <w:separator/>
      </w:r>
    </w:p>
  </w:footnote>
  <w:footnote w:type="continuationSeparator" w:id="0">
    <w:p w:rsidR="00C76CBC" w:rsidRDefault="00C76C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527" w:rsidRDefault="00E02527">
    <w:pPr>
      <w:pStyle w:val="Header"/>
      <w:tabs>
        <w:tab w:val="clear" w:pos="4153"/>
        <w:tab w:val="center" w:pos="2640"/>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091220F"/>
    <w:multiLevelType w:val="hybridMultilevel"/>
    <w:tmpl w:val="6BB6893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B4CC45"/>
    <w:multiLevelType w:val="hybridMultilevel"/>
    <w:tmpl w:val="F769F29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4C01D6"/>
    <w:multiLevelType w:val="multilevel"/>
    <w:tmpl w:val="55BA1762"/>
    <w:lvl w:ilvl="0">
      <w:start w:val="1"/>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06244D71"/>
    <w:multiLevelType w:val="multilevel"/>
    <w:tmpl w:val="446EB38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8A7B79"/>
    <w:multiLevelType w:val="multilevel"/>
    <w:tmpl w:val="4E765BFE"/>
    <w:lvl w:ilvl="0">
      <w:start w:val="1"/>
      <w:numFmt w:val="bullet"/>
      <w:lvlText w:val=""/>
      <w:lvlJc w:val="left"/>
      <w:pPr>
        <w:tabs>
          <w:tab w:val="num" w:pos="1800"/>
        </w:tabs>
        <w:ind w:left="1780" w:hanging="340"/>
      </w:pPr>
      <w:rPr>
        <w:rFonts w:ascii="Symbol" w:hAnsi="Symbol" w:hint="default"/>
      </w:rPr>
    </w:lvl>
    <w:lvl w:ilvl="1">
      <w:start w:val="1"/>
      <w:numFmt w:val="bullet"/>
      <w:lvlText w:val="o"/>
      <w:lvlJc w:val="left"/>
      <w:pPr>
        <w:tabs>
          <w:tab w:val="num" w:pos="2596"/>
        </w:tabs>
        <w:ind w:left="2596" w:hanging="360"/>
      </w:pPr>
      <w:rPr>
        <w:rFonts w:ascii="Courier New" w:hAnsi="Courier New" w:hint="default"/>
      </w:rPr>
    </w:lvl>
    <w:lvl w:ilvl="2" w:tentative="1">
      <w:start w:val="1"/>
      <w:numFmt w:val="bullet"/>
      <w:lvlText w:val=""/>
      <w:lvlJc w:val="left"/>
      <w:pPr>
        <w:tabs>
          <w:tab w:val="num" w:pos="3316"/>
        </w:tabs>
        <w:ind w:left="3316" w:hanging="360"/>
      </w:pPr>
      <w:rPr>
        <w:rFonts w:ascii="Wingdings" w:hAnsi="Wingdings" w:hint="default"/>
      </w:rPr>
    </w:lvl>
    <w:lvl w:ilvl="3" w:tentative="1">
      <w:start w:val="1"/>
      <w:numFmt w:val="bullet"/>
      <w:lvlText w:val=""/>
      <w:lvlJc w:val="left"/>
      <w:pPr>
        <w:tabs>
          <w:tab w:val="num" w:pos="4036"/>
        </w:tabs>
        <w:ind w:left="4036" w:hanging="360"/>
      </w:pPr>
      <w:rPr>
        <w:rFonts w:ascii="Symbol" w:hAnsi="Symbol" w:hint="default"/>
      </w:rPr>
    </w:lvl>
    <w:lvl w:ilvl="4" w:tentative="1">
      <w:start w:val="1"/>
      <w:numFmt w:val="bullet"/>
      <w:lvlText w:val="o"/>
      <w:lvlJc w:val="left"/>
      <w:pPr>
        <w:tabs>
          <w:tab w:val="num" w:pos="4756"/>
        </w:tabs>
        <w:ind w:left="4756" w:hanging="360"/>
      </w:pPr>
      <w:rPr>
        <w:rFonts w:ascii="Courier New" w:hAnsi="Courier New" w:hint="default"/>
      </w:rPr>
    </w:lvl>
    <w:lvl w:ilvl="5" w:tentative="1">
      <w:start w:val="1"/>
      <w:numFmt w:val="bullet"/>
      <w:lvlText w:val=""/>
      <w:lvlJc w:val="left"/>
      <w:pPr>
        <w:tabs>
          <w:tab w:val="num" w:pos="5476"/>
        </w:tabs>
        <w:ind w:left="5476" w:hanging="360"/>
      </w:pPr>
      <w:rPr>
        <w:rFonts w:ascii="Wingdings" w:hAnsi="Wingdings" w:hint="default"/>
      </w:rPr>
    </w:lvl>
    <w:lvl w:ilvl="6" w:tentative="1">
      <w:start w:val="1"/>
      <w:numFmt w:val="bullet"/>
      <w:lvlText w:val=""/>
      <w:lvlJc w:val="left"/>
      <w:pPr>
        <w:tabs>
          <w:tab w:val="num" w:pos="6196"/>
        </w:tabs>
        <w:ind w:left="6196" w:hanging="360"/>
      </w:pPr>
      <w:rPr>
        <w:rFonts w:ascii="Symbol" w:hAnsi="Symbol" w:hint="default"/>
      </w:rPr>
    </w:lvl>
    <w:lvl w:ilvl="7" w:tentative="1">
      <w:start w:val="1"/>
      <w:numFmt w:val="bullet"/>
      <w:lvlText w:val="o"/>
      <w:lvlJc w:val="left"/>
      <w:pPr>
        <w:tabs>
          <w:tab w:val="num" w:pos="6916"/>
        </w:tabs>
        <w:ind w:left="6916" w:hanging="360"/>
      </w:pPr>
      <w:rPr>
        <w:rFonts w:ascii="Courier New" w:hAnsi="Courier New" w:hint="default"/>
      </w:rPr>
    </w:lvl>
    <w:lvl w:ilvl="8" w:tentative="1">
      <w:start w:val="1"/>
      <w:numFmt w:val="bullet"/>
      <w:lvlText w:val=""/>
      <w:lvlJc w:val="left"/>
      <w:pPr>
        <w:tabs>
          <w:tab w:val="num" w:pos="7636"/>
        </w:tabs>
        <w:ind w:left="7636" w:hanging="360"/>
      </w:pPr>
      <w:rPr>
        <w:rFonts w:ascii="Wingdings" w:hAnsi="Wingdings" w:hint="default"/>
      </w:rPr>
    </w:lvl>
  </w:abstractNum>
  <w:abstractNum w:abstractNumId="5">
    <w:nsid w:val="0CB81B8A"/>
    <w:multiLevelType w:val="multilevel"/>
    <w:tmpl w:val="353E0F0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D3F598A"/>
    <w:multiLevelType w:val="singleLevel"/>
    <w:tmpl w:val="AB488652"/>
    <w:lvl w:ilvl="0">
      <w:start w:val="1"/>
      <w:numFmt w:val="decimal"/>
      <w:lvlText w:val="%1"/>
      <w:lvlJc w:val="left"/>
      <w:pPr>
        <w:tabs>
          <w:tab w:val="num" w:pos="720"/>
        </w:tabs>
        <w:ind w:left="720" w:hanging="720"/>
      </w:pPr>
      <w:rPr>
        <w:rFonts w:hint="default"/>
      </w:rPr>
    </w:lvl>
  </w:abstractNum>
  <w:abstractNum w:abstractNumId="7">
    <w:nsid w:val="0E6D1769"/>
    <w:multiLevelType w:val="hybridMultilevel"/>
    <w:tmpl w:val="BE5C4632"/>
    <w:lvl w:ilvl="0" w:tplc="C706B7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nsid w:val="11D4264A"/>
    <w:multiLevelType w:val="singleLevel"/>
    <w:tmpl w:val="50600CDC"/>
    <w:lvl w:ilvl="0">
      <w:start w:val="5"/>
      <w:numFmt w:val="decimal"/>
      <w:lvlText w:val="%1."/>
      <w:lvlJc w:val="left"/>
      <w:pPr>
        <w:tabs>
          <w:tab w:val="num" w:pos="525"/>
        </w:tabs>
        <w:ind w:left="525" w:hanging="525"/>
      </w:pPr>
      <w:rPr>
        <w:rFonts w:hint="default"/>
      </w:rPr>
    </w:lvl>
  </w:abstractNum>
  <w:abstractNum w:abstractNumId="9">
    <w:nsid w:val="14FE09CA"/>
    <w:multiLevelType w:val="singleLevel"/>
    <w:tmpl w:val="6638F8EE"/>
    <w:lvl w:ilvl="0">
      <w:start w:val="1"/>
      <w:numFmt w:val="lowerLetter"/>
      <w:lvlText w:val="%1."/>
      <w:lvlJc w:val="left"/>
      <w:pPr>
        <w:tabs>
          <w:tab w:val="num" w:pos="720"/>
        </w:tabs>
        <w:ind w:left="720" w:hanging="720"/>
      </w:pPr>
      <w:rPr>
        <w:rFonts w:hint="default"/>
        <w:b/>
      </w:rPr>
    </w:lvl>
  </w:abstractNum>
  <w:abstractNum w:abstractNumId="10">
    <w:nsid w:val="17902E79"/>
    <w:multiLevelType w:val="singleLevel"/>
    <w:tmpl w:val="2540752C"/>
    <w:lvl w:ilvl="0">
      <w:start w:val="1"/>
      <w:numFmt w:val="decimal"/>
      <w:lvlText w:val="%1."/>
      <w:lvlJc w:val="left"/>
      <w:pPr>
        <w:tabs>
          <w:tab w:val="num" w:pos="600"/>
        </w:tabs>
        <w:ind w:left="600" w:hanging="600"/>
      </w:pPr>
      <w:rPr>
        <w:rFonts w:hint="default"/>
        <w:b w:val="0"/>
      </w:rPr>
    </w:lvl>
  </w:abstractNum>
  <w:abstractNum w:abstractNumId="11">
    <w:nsid w:val="1ECA6835"/>
    <w:multiLevelType w:val="multilevel"/>
    <w:tmpl w:val="37C26636"/>
    <w:lvl w:ilvl="0">
      <w:start w:val="1"/>
      <w:numFmt w:val="lowerRoman"/>
      <w:lvlText w:val="%1."/>
      <w:lvlJc w:val="left"/>
      <w:pPr>
        <w:tabs>
          <w:tab w:val="num" w:pos="1440"/>
        </w:tabs>
        <w:ind w:left="1440" w:hanging="720"/>
      </w:pPr>
      <w:rPr>
        <w:rFonts w:hint="default"/>
        <w:u w:val="none"/>
      </w:rPr>
    </w:lvl>
    <w:lvl w:ilvl="1">
      <w:start w:val="4"/>
      <w:numFmt w:val="upperRoman"/>
      <w:lvlText w:val="%2."/>
      <w:lvlJc w:val="left"/>
      <w:pPr>
        <w:tabs>
          <w:tab w:val="num" w:pos="2160"/>
        </w:tabs>
        <w:ind w:left="2160" w:hanging="720"/>
      </w:pPr>
      <w:rPr>
        <w:rFonts w:hint="default"/>
        <w:u w:val="none"/>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
    <w:nsid w:val="1F500141"/>
    <w:multiLevelType w:val="hybridMultilevel"/>
    <w:tmpl w:val="1AB60BE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1FF9503F"/>
    <w:multiLevelType w:val="singleLevel"/>
    <w:tmpl w:val="84C60304"/>
    <w:lvl w:ilvl="0">
      <w:start w:val="4"/>
      <w:numFmt w:val="lowerLetter"/>
      <w:lvlText w:val="%1."/>
      <w:lvlJc w:val="left"/>
      <w:pPr>
        <w:tabs>
          <w:tab w:val="num" w:pos="720"/>
        </w:tabs>
        <w:ind w:left="720" w:hanging="720"/>
      </w:pPr>
      <w:rPr>
        <w:rFonts w:hint="default"/>
        <w:b/>
      </w:rPr>
    </w:lvl>
  </w:abstractNum>
  <w:abstractNum w:abstractNumId="14">
    <w:nsid w:val="21817ADA"/>
    <w:multiLevelType w:val="multilevel"/>
    <w:tmpl w:val="37C04858"/>
    <w:lvl w:ilvl="0">
      <w:start w:val="7"/>
      <w:numFmt w:val="decimal"/>
      <w:lvlText w:val="%1."/>
      <w:lvlJc w:val="left"/>
      <w:pPr>
        <w:tabs>
          <w:tab w:val="num" w:pos="975"/>
        </w:tabs>
        <w:ind w:left="975" w:hanging="975"/>
      </w:pPr>
      <w:rPr>
        <w:rFonts w:hint="default"/>
        <w:b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57C4C1D"/>
    <w:multiLevelType w:val="multilevel"/>
    <w:tmpl w:val="C8501CE8"/>
    <w:lvl w:ilvl="0">
      <w:start w:val="1"/>
      <w:numFmt w:val="decimal"/>
      <w:lvlText w:val="%1."/>
      <w:lvlJc w:val="left"/>
      <w:pPr>
        <w:ind w:left="786"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16">
    <w:nsid w:val="29641809"/>
    <w:multiLevelType w:val="hybridMultilevel"/>
    <w:tmpl w:val="745A0BEE"/>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2D88013D"/>
    <w:multiLevelType w:val="singleLevel"/>
    <w:tmpl w:val="8064E550"/>
    <w:lvl w:ilvl="0">
      <w:start w:val="1"/>
      <w:numFmt w:val="decimal"/>
      <w:lvlText w:val="%1"/>
      <w:lvlJc w:val="left"/>
      <w:pPr>
        <w:tabs>
          <w:tab w:val="num" w:pos="720"/>
        </w:tabs>
        <w:ind w:left="720" w:hanging="720"/>
      </w:pPr>
      <w:rPr>
        <w:rFonts w:hint="default"/>
      </w:rPr>
    </w:lvl>
  </w:abstractNum>
  <w:abstractNum w:abstractNumId="18">
    <w:nsid w:val="2F352F98"/>
    <w:multiLevelType w:val="multilevel"/>
    <w:tmpl w:val="353E0F0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3310284D"/>
    <w:multiLevelType w:val="hybridMultilevel"/>
    <w:tmpl w:val="E2C43ECE"/>
    <w:lvl w:ilvl="0" w:tplc="4766A62E">
      <w:start w:val="1"/>
      <w:numFmt w:val="lowerRoman"/>
      <w:lvlText w:val="(%1)"/>
      <w:lvlJc w:val="left"/>
      <w:pPr>
        <w:ind w:left="1429" w:hanging="720"/>
      </w:pPr>
      <w:rPr>
        <w:rFonts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nsid w:val="359D7A84"/>
    <w:multiLevelType w:val="singleLevel"/>
    <w:tmpl w:val="0809000F"/>
    <w:lvl w:ilvl="0">
      <w:start w:val="1"/>
      <w:numFmt w:val="decimal"/>
      <w:lvlText w:val="%1."/>
      <w:lvlJc w:val="left"/>
      <w:pPr>
        <w:tabs>
          <w:tab w:val="num" w:pos="360"/>
        </w:tabs>
        <w:ind w:left="360" w:hanging="360"/>
      </w:pPr>
    </w:lvl>
  </w:abstractNum>
  <w:abstractNum w:abstractNumId="21">
    <w:nsid w:val="383B79D2"/>
    <w:multiLevelType w:val="multilevel"/>
    <w:tmpl w:val="5CD23A2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A602F63"/>
    <w:multiLevelType w:val="hybridMultilevel"/>
    <w:tmpl w:val="3E687632"/>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nsid w:val="3AB614FE"/>
    <w:multiLevelType w:val="multilevel"/>
    <w:tmpl w:val="9AC6306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ascii="Univers (W1)" w:hAnsi="Univers (W1)" w:hint="default"/>
        <w:b w:val="0"/>
        <w:i w:val="0"/>
        <w:sz w:val="24"/>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41C1B64C"/>
    <w:multiLevelType w:val="hybridMultilevel"/>
    <w:tmpl w:val="3FD911A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44996BFD"/>
    <w:multiLevelType w:val="singleLevel"/>
    <w:tmpl w:val="50600CDC"/>
    <w:lvl w:ilvl="0">
      <w:start w:val="6"/>
      <w:numFmt w:val="decimal"/>
      <w:lvlText w:val="%1."/>
      <w:lvlJc w:val="left"/>
      <w:pPr>
        <w:tabs>
          <w:tab w:val="num" w:pos="525"/>
        </w:tabs>
        <w:ind w:left="525" w:hanging="525"/>
      </w:pPr>
      <w:rPr>
        <w:rFonts w:hint="default"/>
      </w:rPr>
    </w:lvl>
  </w:abstractNum>
  <w:abstractNum w:abstractNumId="26">
    <w:nsid w:val="44BA5629"/>
    <w:multiLevelType w:val="singleLevel"/>
    <w:tmpl w:val="0809000F"/>
    <w:lvl w:ilvl="0">
      <w:start w:val="1"/>
      <w:numFmt w:val="decimal"/>
      <w:lvlText w:val="%1."/>
      <w:lvlJc w:val="left"/>
      <w:pPr>
        <w:tabs>
          <w:tab w:val="num" w:pos="360"/>
        </w:tabs>
        <w:ind w:left="360" w:hanging="360"/>
      </w:pPr>
    </w:lvl>
  </w:abstractNum>
  <w:abstractNum w:abstractNumId="27">
    <w:nsid w:val="47315546"/>
    <w:multiLevelType w:val="multilevel"/>
    <w:tmpl w:val="D80CDC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47955863"/>
    <w:multiLevelType w:val="multilevel"/>
    <w:tmpl w:val="D80CDC3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b w:val="0"/>
        <w:i w:val="0"/>
        <w:sz w:val="24"/>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4932541B"/>
    <w:multiLevelType w:val="multilevel"/>
    <w:tmpl w:val="3C3AE90A"/>
    <w:lvl w:ilvl="0">
      <w:start w:val="1"/>
      <w:numFmt w:val="decimal"/>
      <w:lvlText w:val="%1."/>
      <w:lvlJc w:val="left"/>
      <w:pPr>
        <w:tabs>
          <w:tab w:val="num" w:pos="600"/>
        </w:tabs>
        <w:ind w:left="600" w:hanging="600"/>
      </w:pPr>
      <w:rPr>
        <w:rFonts w:hint="default"/>
        <w:b w:val="0"/>
      </w:rPr>
    </w:lvl>
    <w:lvl w:ilvl="1">
      <w:start w:val="1"/>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nsid w:val="499341F5"/>
    <w:multiLevelType w:val="multilevel"/>
    <w:tmpl w:val="1F5A0A46"/>
    <w:lvl w:ilvl="0">
      <w:start w:val="1"/>
      <w:numFmt w:val="bullet"/>
      <w:lvlText w:val=""/>
      <w:lvlJc w:val="left"/>
      <w:pPr>
        <w:tabs>
          <w:tab w:val="num" w:pos="1080"/>
        </w:tabs>
        <w:ind w:left="1060" w:hanging="340"/>
      </w:pPr>
      <w:rPr>
        <w:rFonts w:ascii="Symbol" w:hAnsi="Symbol" w:hint="default"/>
      </w:rPr>
    </w:lvl>
    <w:lvl w:ilvl="1" w:tentative="1">
      <w:start w:val="1"/>
      <w:numFmt w:val="bullet"/>
      <w:lvlText w:val="o"/>
      <w:lvlJc w:val="left"/>
      <w:pPr>
        <w:tabs>
          <w:tab w:val="num" w:pos="1876"/>
        </w:tabs>
        <w:ind w:left="1876" w:hanging="360"/>
      </w:pPr>
      <w:rPr>
        <w:rFonts w:ascii="Courier New" w:hAnsi="Courier New" w:hint="default"/>
      </w:rPr>
    </w:lvl>
    <w:lvl w:ilvl="2" w:tentative="1">
      <w:start w:val="1"/>
      <w:numFmt w:val="bullet"/>
      <w:lvlText w:val=""/>
      <w:lvlJc w:val="left"/>
      <w:pPr>
        <w:tabs>
          <w:tab w:val="num" w:pos="2596"/>
        </w:tabs>
        <w:ind w:left="2596" w:hanging="360"/>
      </w:pPr>
      <w:rPr>
        <w:rFonts w:ascii="Wingdings" w:hAnsi="Wingdings" w:hint="default"/>
      </w:rPr>
    </w:lvl>
    <w:lvl w:ilvl="3" w:tentative="1">
      <w:start w:val="1"/>
      <w:numFmt w:val="bullet"/>
      <w:lvlText w:val=""/>
      <w:lvlJc w:val="left"/>
      <w:pPr>
        <w:tabs>
          <w:tab w:val="num" w:pos="3316"/>
        </w:tabs>
        <w:ind w:left="3316" w:hanging="360"/>
      </w:pPr>
      <w:rPr>
        <w:rFonts w:ascii="Symbol" w:hAnsi="Symbol" w:hint="default"/>
      </w:rPr>
    </w:lvl>
    <w:lvl w:ilvl="4" w:tentative="1">
      <w:start w:val="1"/>
      <w:numFmt w:val="bullet"/>
      <w:lvlText w:val="o"/>
      <w:lvlJc w:val="left"/>
      <w:pPr>
        <w:tabs>
          <w:tab w:val="num" w:pos="4036"/>
        </w:tabs>
        <w:ind w:left="4036" w:hanging="360"/>
      </w:pPr>
      <w:rPr>
        <w:rFonts w:ascii="Courier New" w:hAnsi="Courier New" w:hint="default"/>
      </w:rPr>
    </w:lvl>
    <w:lvl w:ilvl="5" w:tentative="1">
      <w:start w:val="1"/>
      <w:numFmt w:val="bullet"/>
      <w:lvlText w:val=""/>
      <w:lvlJc w:val="left"/>
      <w:pPr>
        <w:tabs>
          <w:tab w:val="num" w:pos="4756"/>
        </w:tabs>
        <w:ind w:left="4756" w:hanging="360"/>
      </w:pPr>
      <w:rPr>
        <w:rFonts w:ascii="Wingdings" w:hAnsi="Wingdings" w:hint="default"/>
      </w:rPr>
    </w:lvl>
    <w:lvl w:ilvl="6" w:tentative="1">
      <w:start w:val="1"/>
      <w:numFmt w:val="bullet"/>
      <w:lvlText w:val=""/>
      <w:lvlJc w:val="left"/>
      <w:pPr>
        <w:tabs>
          <w:tab w:val="num" w:pos="5476"/>
        </w:tabs>
        <w:ind w:left="5476" w:hanging="360"/>
      </w:pPr>
      <w:rPr>
        <w:rFonts w:ascii="Symbol" w:hAnsi="Symbol" w:hint="default"/>
      </w:rPr>
    </w:lvl>
    <w:lvl w:ilvl="7" w:tentative="1">
      <w:start w:val="1"/>
      <w:numFmt w:val="bullet"/>
      <w:lvlText w:val="o"/>
      <w:lvlJc w:val="left"/>
      <w:pPr>
        <w:tabs>
          <w:tab w:val="num" w:pos="6196"/>
        </w:tabs>
        <w:ind w:left="6196" w:hanging="360"/>
      </w:pPr>
      <w:rPr>
        <w:rFonts w:ascii="Courier New" w:hAnsi="Courier New" w:hint="default"/>
      </w:rPr>
    </w:lvl>
    <w:lvl w:ilvl="8" w:tentative="1">
      <w:start w:val="1"/>
      <w:numFmt w:val="bullet"/>
      <w:lvlText w:val=""/>
      <w:lvlJc w:val="left"/>
      <w:pPr>
        <w:tabs>
          <w:tab w:val="num" w:pos="6916"/>
        </w:tabs>
        <w:ind w:left="6916" w:hanging="360"/>
      </w:pPr>
      <w:rPr>
        <w:rFonts w:ascii="Wingdings" w:hAnsi="Wingdings" w:hint="default"/>
      </w:rPr>
    </w:lvl>
  </w:abstractNum>
  <w:abstractNum w:abstractNumId="31">
    <w:nsid w:val="4AF72A66"/>
    <w:multiLevelType w:val="singleLevel"/>
    <w:tmpl w:val="2540752C"/>
    <w:lvl w:ilvl="0">
      <w:start w:val="1"/>
      <w:numFmt w:val="decimal"/>
      <w:lvlText w:val="%1."/>
      <w:lvlJc w:val="left"/>
      <w:pPr>
        <w:tabs>
          <w:tab w:val="num" w:pos="600"/>
        </w:tabs>
        <w:ind w:left="600" w:hanging="600"/>
      </w:pPr>
      <w:rPr>
        <w:rFonts w:hint="default"/>
        <w:b w:val="0"/>
      </w:rPr>
    </w:lvl>
  </w:abstractNum>
  <w:abstractNum w:abstractNumId="32">
    <w:nsid w:val="4C66254D"/>
    <w:multiLevelType w:val="hybridMultilevel"/>
    <w:tmpl w:val="5BCAD9CC"/>
    <w:lvl w:ilvl="0" w:tplc="C706B7D8">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505342B4"/>
    <w:multiLevelType w:val="singleLevel"/>
    <w:tmpl w:val="0809000F"/>
    <w:lvl w:ilvl="0">
      <w:start w:val="1"/>
      <w:numFmt w:val="decimal"/>
      <w:lvlText w:val="%1."/>
      <w:lvlJc w:val="left"/>
      <w:pPr>
        <w:tabs>
          <w:tab w:val="num" w:pos="360"/>
        </w:tabs>
        <w:ind w:left="360" w:hanging="360"/>
      </w:pPr>
    </w:lvl>
  </w:abstractNum>
  <w:abstractNum w:abstractNumId="34">
    <w:nsid w:val="52A424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nsid w:val="52CA57C1"/>
    <w:multiLevelType w:val="hybridMultilevel"/>
    <w:tmpl w:val="7CECF0EA"/>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6">
    <w:nsid w:val="52D5078D"/>
    <w:multiLevelType w:val="hybridMultilevel"/>
    <w:tmpl w:val="B50891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AA1165B"/>
    <w:multiLevelType w:val="multilevel"/>
    <w:tmpl w:val="353E0F0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ascii="Arial" w:hAnsi="Arial" w:hint="default"/>
        <w:b w:val="0"/>
        <w:i w:val="0"/>
        <w:sz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5ABF11A1"/>
    <w:multiLevelType w:val="singleLevel"/>
    <w:tmpl w:val="22240584"/>
    <w:lvl w:ilvl="0">
      <w:start w:val="8"/>
      <w:numFmt w:val="decimal"/>
      <w:lvlText w:val="%1."/>
      <w:lvlJc w:val="left"/>
      <w:pPr>
        <w:tabs>
          <w:tab w:val="num" w:pos="480"/>
        </w:tabs>
        <w:ind w:left="480" w:hanging="480"/>
      </w:pPr>
      <w:rPr>
        <w:rFonts w:hint="default"/>
      </w:rPr>
    </w:lvl>
  </w:abstractNum>
  <w:abstractNum w:abstractNumId="39">
    <w:nsid w:val="620F192A"/>
    <w:multiLevelType w:val="singleLevel"/>
    <w:tmpl w:val="50600CDC"/>
    <w:lvl w:ilvl="0">
      <w:start w:val="6"/>
      <w:numFmt w:val="decimal"/>
      <w:lvlText w:val="%1."/>
      <w:lvlJc w:val="left"/>
      <w:pPr>
        <w:tabs>
          <w:tab w:val="num" w:pos="525"/>
        </w:tabs>
        <w:ind w:left="525" w:hanging="525"/>
      </w:pPr>
      <w:rPr>
        <w:rFonts w:hint="default"/>
      </w:rPr>
    </w:lvl>
  </w:abstractNum>
  <w:abstractNum w:abstractNumId="40">
    <w:nsid w:val="64500AD5"/>
    <w:multiLevelType w:val="hybridMultilevel"/>
    <w:tmpl w:val="EFE605C4"/>
    <w:lvl w:ilvl="0" w:tplc="21B0AF7E">
      <w:start w:val="5"/>
      <w:numFmt w:val="lowerLetter"/>
      <w:lvlText w:val="%1."/>
      <w:lvlJc w:val="left"/>
      <w:pPr>
        <w:tabs>
          <w:tab w:val="num" w:pos="1230"/>
        </w:tabs>
        <w:ind w:left="1230" w:hanging="87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nsid w:val="65AD6D2E"/>
    <w:multiLevelType w:val="multilevel"/>
    <w:tmpl w:val="6CF6781A"/>
    <w:lvl w:ilvl="0">
      <w:start w:val="7"/>
      <w:numFmt w:val="lowerRoman"/>
      <w:lvlText w:val="%1."/>
      <w:lvlJc w:val="left"/>
      <w:pPr>
        <w:tabs>
          <w:tab w:val="num" w:pos="1440"/>
        </w:tabs>
        <w:ind w:left="1440" w:hanging="720"/>
      </w:pPr>
      <w:rPr>
        <w:rFonts w:hint="default"/>
        <w:u w:val="none"/>
      </w:rPr>
    </w:lvl>
    <w:lvl w:ilvl="1">
      <w:start w:val="1"/>
      <w:numFmt w:val="lowerLetter"/>
      <w:lvlText w:val="%2."/>
      <w:lvlJc w:val="left"/>
      <w:pPr>
        <w:tabs>
          <w:tab w:val="num" w:pos="2160"/>
        </w:tabs>
        <w:ind w:left="2160" w:hanging="72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42">
    <w:nsid w:val="6A2154A3"/>
    <w:multiLevelType w:val="singleLevel"/>
    <w:tmpl w:val="22240584"/>
    <w:lvl w:ilvl="0">
      <w:start w:val="8"/>
      <w:numFmt w:val="decimal"/>
      <w:lvlText w:val="%1."/>
      <w:lvlJc w:val="left"/>
      <w:pPr>
        <w:tabs>
          <w:tab w:val="num" w:pos="480"/>
        </w:tabs>
        <w:ind w:left="480" w:hanging="480"/>
      </w:pPr>
      <w:rPr>
        <w:rFonts w:hint="default"/>
      </w:rPr>
    </w:lvl>
  </w:abstractNum>
  <w:abstractNum w:abstractNumId="43">
    <w:nsid w:val="6C456943"/>
    <w:multiLevelType w:val="multilevel"/>
    <w:tmpl w:val="353E0F0C"/>
    <w:lvl w:ilvl="0">
      <w:start w:val="1"/>
      <w:numFmt w:val="bullet"/>
      <w:lvlText w:val=""/>
      <w:lvlJc w:val="left"/>
      <w:pPr>
        <w:tabs>
          <w:tab w:val="num" w:pos="1080"/>
        </w:tabs>
        <w:ind w:left="1060" w:hanging="34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440"/>
        </w:tabs>
        <w:ind w:left="1440" w:hanging="720"/>
      </w:pPr>
      <w:rPr>
        <w:rFonts w:ascii="Arial" w:hAnsi="Arial" w:hint="default"/>
        <w:b w:val="0"/>
        <w:i w:val="0"/>
        <w:sz w:val="24"/>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520"/>
        </w:tabs>
        <w:ind w:left="2520" w:hanging="180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44">
    <w:nsid w:val="73734F0E"/>
    <w:multiLevelType w:val="singleLevel"/>
    <w:tmpl w:val="0809000F"/>
    <w:lvl w:ilvl="0">
      <w:start w:val="1"/>
      <w:numFmt w:val="decimal"/>
      <w:lvlText w:val="%1."/>
      <w:lvlJc w:val="left"/>
      <w:pPr>
        <w:tabs>
          <w:tab w:val="num" w:pos="360"/>
        </w:tabs>
        <w:ind w:left="360" w:hanging="360"/>
      </w:pPr>
    </w:lvl>
  </w:abstractNum>
  <w:abstractNum w:abstractNumId="45">
    <w:nsid w:val="7AF442F8"/>
    <w:multiLevelType w:val="singleLevel"/>
    <w:tmpl w:val="0809000F"/>
    <w:lvl w:ilvl="0">
      <w:start w:val="1"/>
      <w:numFmt w:val="decimal"/>
      <w:lvlText w:val="%1."/>
      <w:lvlJc w:val="left"/>
      <w:pPr>
        <w:tabs>
          <w:tab w:val="num" w:pos="360"/>
        </w:tabs>
        <w:ind w:left="360" w:hanging="360"/>
      </w:pPr>
    </w:lvl>
  </w:abstractNum>
  <w:abstractNum w:abstractNumId="46">
    <w:nsid w:val="7B890CB1"/>
    <w:multiLevelType w:val="multilevel"/>
    <w:tmpl w:val="33EA05C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7D143606"/>
    <w:multiLevelType w:val="hybridMultilevel"/>
    <w:tmpl w:val="9E28D92A"/>
    <w:lvl w:ilvl="0" w:tplc="04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9"/>
  </w:num>
  <w:num w:numId="2">
    <w:abstractNumId w:val="23"/>
  </w:num>
  <w:num w:numId="3">
    <w:abstractNumId w:val="11"/>
  </w:num>
  <w:num w:numId="4">
    <w:abstractNumId w:val="41"/>
  </w:num>
  <w:num w:numId="5">
    <w:abstractNumId w:val="5"/>
  </w:num>
  <w:num w:numId="6">
    <w:abstractNumId w:val="21"/>
  </w:num>
  <w:num w:numId="7">
    <w:abstractNumId w:val="27"/>
  </w:num>
  <w:num w:numId="8">
    <w:abstractNumId w:val="28"/>
  </w:num>
  <w:num w:numId="9">
    <w:abstractNumId w:val="37"/>
  </w:num>
  <w:num w:numId="10">
    <w:abstractNumId w:val="3"/>
  </w:num>
  <w:num w:numId="11">
    <w:abstractNumId w:val="46"/>
  </w:num>
  <w:num w:numId="12">
    <w:abstractNumId w:val="18"/>
  </w:num>
  <w:num w:numId="13">
    <w:abstractNumId w:val="43"/>
  </w:num>
  <w:num w:numId="14">
    <w:abstractNumId w:val="4"/>
  </w:num>
  <w:num w:numId="15">
    <w:abstractNumId w:val="30"/>
  </w:num>
  <w:num w:numId="16">
    <w:abstractNumId w:val="34"/>
  </w:num>
  <w:num w:numId="17">
    <w:abstractNumId w:val="6"/>
  </w:num>
  <w:num w:numId="18">
    <w:abstractNumId w:val="17"/>
  </w:num>
  <w:num w:numId="19">
    <w:abstractNumId w:val="33"/>
  </w:num>
  <w:num w:numId="20">
    <w:abstractNumId w:val="26"/>
  </w:num>
  <w:num w:numId="21">
    <w:abstractNumId w:val="14"/>
  </w:num>
  <w:num w:numId="22">
    <w:abstractNumId w:val="20"/>
  </w:num>
  <w:num w:numId="23">
    <w:abstractNumId w:val="44"/>
  </w:num>
  <w:num w:numId="24">
    <w:abstractNumId w:val="10"/>
  </w:num>
  <w:num w:numId="25">
    <w:abstractNumId w:val="31"/>
  </w:num>
  <w:num w:numId="26">
    <w:abstractNumId w:val="45"/>
  </w:num>
  <w:num w:numId="27">
    <w:abstractNumId w:val="38"/>
  </w:num>
  <w:num w:numId="28">
    <w:abstractNumId w:val="42"/>
  </w:num>
  <w:num w:numId="29">
    <w:abstractNumId w:val="25"/>
  </w:num>
  <w:num w:numId="30">
    <w:abstractNumId w:val="39"/>
  </w:num>
  <w:num w:numId="31">
    <w:abstractNumId w:val="8"/>
  </w:num>
  <w:num w:numId="32">
    <w:abstractNumId w:val="2"/>
  </w:num>
  <w:num w:numId="33">
    <w:abstractNumId w:val="24"/>
  </w:num>
  <w:num w:numId="34">
    <w:abstractNumId w:val="0"/>
  </w:num>
  <w:num w:numId="35">
    <w:abstractNumId w:val="16"/>
  </w:num>
  <w:num w:numId="36">
    <w:abstractNumId w:val="1"/>
  </w:num>
  <w:num w:numId="37">
    <w:abstractNumId w:val="12"/>
  </w:num>
  <w:num w:numId="38">
    <w:abstractNumId w:val="13"/>
  </w:num>
  <w:num w:numId="39">
    <w:abstractNumId w:val="9"/>
  </w:num>
  <w:num w:numId="40">
    <w:abstractNumId w:val="47"/>
  </w:num>
  <w:num w:numId="41">
    <w:abstractNumId w:val="40"/>
  </w:num>
  <w:num w:numId="42">
    <w:abstractNumId w:val="35"/>
  </w:num>
  <w:num w:numId="43">
    <w:abstractNumId w:val="36"/>
  </w:num>
  <w:num w:numId="44">
    <w:abstractNumId w:val="32"/>
  </w:num>
  <w:num w:numId="45">
    <w:abstractNumId w:val="7"/>
  </w:num>
  <w:num w:numId="46">
    <w:abstractNumId w:val="22"/>
  </w:num>
  <w:num w:numId="47">
    <w:abstractNumId w:val="15"/>
  </w:num>
  <w:num w:numId="48">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rsids>
    <w:rsidRoot w:val="00B147A0"/>
    <w:rsid w:val="00036C66"/>
    <w:rsid w:val="00043A08"/>
    <w:rsid w:val="00046099"/>
    <w:rsid w:val="000C1C38"/>
    <w:rsid w:val="000D0C1A"/>
    <w:rsid w:val="00103590"/>
    <w:rsid w:val="00153F12"/>
    <w:rsid w:val="00190A86"/>
    <w:rsid w:val="001A0022"/>
    <w:rsid w:val="001B0776"/>
    <w:rsid w:val="001B31B4"/>
    <w:rsid w:val="001F0722"/>
    <w:rsid w:val="001F6B85"/>
    <w:rsid w:val="002E0001"/>
    <w:rsid w:val="002F3E5D"/>
    <w:rsid w:val="003163FA"/>
    <w:rsid w:val="0033658E"/>
    <w:rsid w:val="00357A9B"/>
    <w:rsid w:val="003A773E"/>
    <w:rsid w:val="003B6A70"/>
    <w:rsid w:val="003F2939"/>
    <w:rsid w:val="00431F63"/>
    <w:rsid w:val="0048284E"/>
    <w:rsid w:val="004C79A3"/>
    <w:rsid w:val="004D2215"/>
    <w:rsid w:val="00503B44"/>
    <w:rsid w:val="005278C3"/>
    <w:rsid w:val="0054659A"/>
    <w:rsid w:val="005B5A69"/>
    <w:rsid w:val="005E2684"/>
    <w:rsid w:val="00615ED7"/>
    <w:rsid w:val="00642017"/>
    <w:rsid w:val="006771B6"/>
    <w:rsid w:val="006E6CAD"/>
    <w:rsid w:val="00725BC8"/>
    <w:rsid w:val="007B4475"/>
    <w:rsid w:val="00850AF7"/>
    <w:rsid w:val="008616DC"/>
    <w:rsid w:val="00876BFD"/>
    <w:rsid w:val="00877BF2"/>
    <w:rsid w:val="008C3D55"/>
    <w:rsid w:val="008E6285"/>
    <w:rsid w:val="00966668"/>
    <w:rsid w:val="00A32204"/>
    <w:rsid w:val="00AA0C2D"/>
    <w:rsid w:val="00AD3B6E"/>
    <w:rsid w:val="00AF4082"/>
    <w:rsid w:val="00B10C69"/>
    <w:rsid w:val="00B147A0"/>
    <w:rsid w:val="00B809D0"/>
    <w:rsid w:val="00B80D71"/>
    <w:rsid w:val="00B847DB"/>
    <w:rsid w:val="00BD6987"/>
    <w:rsid w:val="00BE5D95"/>
    <w:rsid w:val="00C30B0C"/>
    <w:rsid w:val="00C442D0"/>
    <w:rsid w:val="00C76CBC"/>
    <w:rsid w:val="00CE1F1F"/>
    <w:rsid w:val="00CF7B67"/>
    <w:rsid w:val="00D01026"/>
    <w:rsid w:val="00D074A4"/>
    <w:rsid w:val="00D31817"/>
    <w:rsid w:val="00D370B8"/>
    <w:rsid w:val="00D6118F"/>
    <w:rsid w:val="00D7655A"/>
    <w:rsid w:val="00DA496E"/>
    <w:rsid w:val="00DA70A0"/>
    <w:rsid w:val="00DE2F2A"/>
    <w:rsid w:val="00E02527"/>
    <w:rsid w:val="00E059D7"/>
    <w:rsid w:val="00E45443"/>
    <w:rsid w:val="00F16930"/>
    <w:rsid w:val="00F34420"/>
    <w:rsid w:val="00F93ED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EDC"/>
    <w:rPr>
      <w:rFonts w:ascii="Albertus Medium" w:hAnsi="Albertus Medium"/>
      <w:sz w:val="22"/>
    </w:rPr>
  </w:style>
  <w:style w:type="paragraph" w:styleId="Heading1">
    <w:name w:val="heading 1"/>
    <w:basedOn w:val="Normal"/>
    <w:next w:val="Normal"/>
    <w:qFormat/>
    <w:rsid w:val="00F93EDC"/>
    <w:pPr>
      <w:keepNext/>
      <w:jc w:val="center"/>
      <w:outlineLvl w:val="0"/>
    </w:pPr>
    <w:rPr>
      <w:b/>
      <w:sz w:val="28"/>
    </w:rPr>
  </w:style>
  <w:style w:type="paragraph" w:styleId="Heading2">
    <w:name w:val="heading 2"/>
    <w:basedOn w:val="Normal"/>
    <w:next w:val="Normal"/>
    <w:qFormat/>
    <w:rsid w:val="00F93EDC"/>
    <w:pPr>
      <w:keepNext/>
      <w:jc w:val="both"/>
      <w:outlineLvl w:val="1"/>
    </w:pPr>
    <w:rPr>
      <w:b/>
      <w:sz w:val="28"/>
    </w:rPr>
  </w:style>
  <w:style w:type="paragraph" w:styleId="Heading3">
    <w:name w:val="heading 3"/>
    <w:basedOn w:val="Normal"/>
    <w:next w:val="Normal"/>
    <w:qFormat/>
    <w:rsid w:val="00F93EDC"/>
    <w:pPr>
      <w:keepNext/>
      <w:outlineLvl w:val="2"/>
    </w:pPr>
    <w:rPr>
      <w:sz w:val="28"/>
    </w:rPr>
  </w:style>
  <w:style w:type="paragraph" w:styleId="Heading4">
    <w:name w:val="heading 4"/>
    <w:basedOn w:val="Normal"/>
    <w:next w:val="Normal"/>
    <w:qFormat/>
    <w:rsid w:val="00F93EDC"/>
    <w:pPr>
      <w:keepNext/>
      <w:jc w:val="center"/>
      <w:outlineLvl w:val="3"/>
    </w:pPr>
    <w:rPr>
      <w:b/>
    </w:rPr>
  </w:style>
  <w:style w:type="paragraph" w:styleId="Heading6">
    <w:name w:val="heading 6"/>
    <w:basedOn w:val="Normal"/>
    <w:next w:val="Normal"/>
    <w:qFormat/>
    <w:rsid w:val="00F93EDC"/>
    <w:pPr>
      <w:keepNext/>
      <w:tabs>
        <w:tab w:val="num" w:pos="4320"/>
      </w:tabs>
      <w:ind w:left="720"/>
      <w:outlineLvl w:val="5"/>
    </w:pPr>
    <w:rPr>
      <w:rFonts w:ascii="Arial" w:hAnsi="Arial"/>
      <w:b/>
      <w:sz w:val="24"/>
    </w:rPr>
  </w:style>
  <w:style w:type="paragraph" w:styleId="Heading7">
    <w:name w:val="heading 7"/>
    <w:basedOn w:val="Normal"/>
    <w:next w:val="Normal"/>
    <w:qFormat/>
    <w:rsid w:val="00F93EDC"/>
    <w:pPr>
      <w:keepNext/>
      <w:outlineLvl w:val="6"/>
    </w:pPr>
    <w:rPr>
      <w:rFonts w:ascii="Arial" w:hAnsi="Arial"/>
      <w:b/>
      <w:sz w:val="24"/>
    </w:rPr>
  </w:style>
  <w:style w:type="paragraph" w:styleId="Heading8">
    <w:name w:val="heading 8"/>
    <w:basedOn w:val="Normal"/>
    <w:next w:val="Normal"/>
    <w:qFormat/>
    <w:rsid w:val="00F93EDC"/>
    <w:pPr>
      <w:keepNext/>
      <w:outlineLvl w:val="7"/>
    </w:pPr>
    <w:rPr>
      <w:rFonts w:ascii="Arial Narrow" w:hAnsi="Arial Narrow"/>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
    <w:name w:val="Table"/>
    <w:basedOn w:val="Normal"/>
    <w:rsid w:val="00F93EDC"/>
    <w:rPr>
      <w:rFonts w:ascii="Univers" w:hAnsi="Univers"/>
    </w:rPr>
  </w:style>
  <w:style w:type="paragraph" w:customStyle="1" w:styleId="Para5">
    <w:name w:val="Para (5)"/>
    <w:basedOn w:val="Normal"/>
    <w:rsid w:val="00F93EDC"/>
    <w:pPr>
      <w:spacing w:before="240"/>
      <w:jc w:val="both"/>
    </w:pPr>
    <w:rPr>
      <w:rFonts w:ascii="Univers" w:hAnsi="Univers"/>
      <w:sz w:val="24"/>
    </w:rPr>
  </w:style>
  <w:style w:type="paragraph" w:styleId="Header">
    <w:name w:val="header"/>
    <w:basedOn w:val="Normal"/>
    <w:semiHidden/>
    <w:rsid w:val="00F93EDC"/>
    <w:pPr>
      <w:tabs>
        <w:tab w:val="center" w:pos="4153"/>
        <w:tab w:val="right" w:pos="8306"/>
      </w:tabs>
    </w:pPr>
    <w:rPr>
      <w:rFonts w:ascii="Arial" w:hAnsi="Arial"/>
      <w:sz w:val="24"/>
    </w:rPr>
  </w:style>
  <w:style w:type="paragraph" w:styleId="TableofFigures">
    <w:name w:val="table of figures"/>
    <w:basedOn w:val="Normal"/>
    <w:next w:val="Normal"/>
    <w:semiHidden/>
    <w:rsid w:val="00F93EDC"/>
    <w:pPr>
      <w:ind w:left="480" w:hanging="480"/>
    </w:pPr>
    <w:rPr>
      <w:rFonts w:ascii="Arial" w:hAnsi="Arial"/>
      <w:sz w:val="24"/>
    </w:rPr>
  </w:style>
  <w:style w:type="paragraph" w:styleId="BodyText2">
    <w:name w:val="Body Text 2"/>
    <w:basedOn w:val="Normal"/>
    <w:semiHidden/>
    <w:rsid w:val="00F93EDC"/>
    <w:rPr>
      <w:rFonts w:ascii="Arial" w:hAnsi="Arial"/>
      <w:color w:val="FF0000"/>
      <w:sz w:val="24"/>
    </w:rPr>
  </w:style>
  <w:style w:type="paragraph" w:customStyle="1" w:styleId="xl22">
    <w:name w:val="xl22"/>
    <w:basedOn w:val="Normal"/>
    <w:rsid w:val="00F93EDC"/>
    <w:pPr>
      <w:pBdr>
        <w:top w:val="single" w:sz="8" w:space="0" w:color="auto"/>
        <w:left w:val="single" w:sz="8" w:space="0" w:color="auto"/>
        <w:right w:val="single" w:sz="8" w:space="0" w:color="auto"/>
      </w:pBdr>
      <w:spacing w:before="100" w:after="100"/>
      <w:jc w:val="center"/>
    </w:pPr>
    <w:rPr>
      <w:rFonts w:ascii="Arial" w:hAnsi="Arial"/>
      <w:b/>
      <w:sz w:val="24"/>
    </w:rPr>
  </w:style>
  <w:style w:type="paragraph" w:customStyle="1" w:styleId="xl23">
    <w:name w:val="xl23"/>
    <w:basedOn w:val="Normal"/>
    <w:rsid w:val="00F93EDC"/>
    <w:pPr>
      <w:pBdr>
        <w:left w:val="single" w:sz="8" w:space="0" w:color="auto"/>
        <w:right w:val="single" w:sz="8" w:space="0" w:color="auto"/>
      </w:pBdr>
      <w:spacing w:before="100" w:after="100"/>
      <w:jc w:val="center"/>
    </w:pPr>
    <w:rPr>
      <w:rFonts w:ascii="Arial" w:hAnsi="Arial"/>
      <w:b/>
      <w:sz w:val="24"/>
    </w:rPr>
  </w:style>
  <w:style w:type="paragraph" w:customStyle="1" w:styleId="xl24">
    <w:name w:val="xl24"/>
    <w:basedOn w:val="Normal"/>
    <w:rsid w:val="00F93EDC"/>
    <w:pPr>
      <w:pBdr>
        <w:left w:val="single" w:sz="8" w:space="0" w:color="auto"/>
        <w:bottom w:val="single" w:sz="8" w:space="0" w:color="auto"/>
        <w:right w:val="single" w:sz="8" w:space="0" w:color="auto"/>
      </w:pBdr>
      <w:spacing w:before="100" w:after="100"/>
      <w:jc w:val="center"/>
    </w:pPr>
    <w:rPr>
      <w:rFonts w:ascii="Arial" w:hAnsi="Arial"/>
      <w:b/>
      <w:sz w:val="24"/>
    </w:rPr>
  </w:style>
  <w:style w:type="paragraph" w:customStyle="1" w:styleId="xl25">
    <w:name w:val="xl25"/>
    <w:basedOn w:val="Normal"/>
    <w:rsid w:val="00F93EDC"/>
    <w:pPr>
      <w:pBdr>
        <w:top w:val="single" w:sz="8" w:space="0" w:color="auto"/>
        <w:left w:val="single" w:sz="8" w:space="0" w:color="auto"/>
        <w:right w:val="single" w:sz="8" w:space="0" w:color="auto"/>
      </w:pBdr>
      <w:spacing w:before="100" w:after="100"/>
    </w:pPr>
    <w:rPr>
      <w:rFonts w:ascii="Arial" w:hAnsi="Arial"/>
      <w:b/>
      <w:sz w:val="24"/>
    </w:rPr>
  </w:style>
  <w:style w:type="paragraph" w:customStyle="1" w:styleId="xl26">
    <w:name w:val="xl26"/>
    <w:basedOn w:val="Normal"/>
    <w:rsid w:val="00F93EDC"/>
    <w:pPr>
      <w:pBdr>
        <w:left w:val="single" w:sz="8" w:space="0" w:color="auto"/>
        <w:bottom w:val="single" w:sz="8" w:space="0" w:color="auto"/>
        <w:right w:val="single" w:sz="8" w:space="0" w:color="auto"/>
      </w:pBdr>
      <w:spacing w:before="100" w:after="100"/>
    </w:pPr>
    <w:rPr>
      <w:rFonts w:ascii="Arial" w:hAnsi="Arial"/>
      <w:b/>
      <w:sz w:val="24"/>
    </w:rPr>
  </w:style>
  <w:style w:type="paragraph" w:customStyle="1" w:styleId="xl27">
    <w:name w:val="xl27"/>
    <w:basedOn w:val="Normal"/>
    <w:rsid w:val="00F93EDC"/>
    <w:pPr>
      <w:pBdr>
        <w:top w:val="single" w:sz="8" w:space="0" w:color="auto"/>
        <w:left w:val="single" w:sz="8" w:space="0" w:color="auto"/>
        <w:bottom w:val="single" w:sz="8" w:space="0" w:color="auto"/>
        <w:right w:val="single" w:sz="8" w:space="0" w:color="auto"/>
      </w:pBdr>
      <w:spacing w:before="100" w:after="100"/>
      <w:jc w:val="center"/>
    </w:pPr>
    <w:rPr>
      <w:rFonts w:ascii="Times New Roman" w:hAnsi="Times New Roman"/>
      <w:sz w:val="24"/>
    </w:rPr>
  </w:style>
  <w:style w:type="paragraph" w:customStyle="1" w:styleId="xl28">
    <w:name w:val="xl28"/>
    <w:basedOn w:val="Normal"/>
    <w:rsid w:val="00F93EDC"/>
    <w:pPr>
      <w:pBdr>
        <w:top w:val="single" w:sz="8" w:space="0" w:color="auto"/>
        <w:left w:val="single" w:sz="8" w:space="0" w:color="auto"/>
        <w:right w:val="single" w:sz="8" w:space="0" w:color="auto"/>
      </w:pBdr>
      <w:spacing w:before="100" w:after="100"/>
      <w:jc w:val="center"/>
    </w:pPr>
    <w:rPr>
      <w:rFonts w:ascii="Arial" w:hAnsi="Arial"/>
      <w:sz w:val="28"/>
    </w:rPr>
  </w:style>
  <w:style w:type="paragraph" w:customStyle="1" w:styleId="xl29">
    <w:name w:val="xl29"/>
    <w:basedOn w:val="Normal"/>
    <w:rsid w:val="00F93EDC"/>
    <w:pPr>
      <w:pBdr>
        <w:left w:val="single" w:sz="8" w:space="0" w:color="auto"/>
        <w:bottom w:val="single" w:sz="8" w:space="0" w:color="auto"/>
        <w:right w:val="single" w:sz="8" w:space="0" w:color="auto"/>
      </w:pBdr>
      <w:spacing w:before="100" w:after="100"/>
      <w:jc w:val="center"/>
    </w:pPr>
    <w:rPr>
      <w:rFonts w:ascii="Arial" w:hAnsi="Arial"/>
      <w:sz w:val="28"/>
    </w:rPr>
  </w:style>
  <w:style w:type="paragraph" w:customStyle="1" w:styleId="xl30">
    <w:name w:val="xl30"/>
    <w:basedOn w:val="Normal"/>
    <w:rsid w:val="00F93EDC"/>
    <w:pPr>
      <w:pBdr>
        <w:top w:val="single" w:sz="8" w:space="0" w:color="auto"/>
        <w:bottom w:val="single" w:sz="8" w:space="0" w:color="auto"/>
      </w:pBdr>
      <w:spacing w:before="100" w:after="100"/>
      <w:jc w:val="center"/>
    </w:pPr>
    <w:rPr>
      <w:rFonts w:ascii="Arial" w:hAnsi="Arial"/>
      <w:sz w:val="28"/>
    </w:rPr>
  </w:style>
  <w:style w:type="paragraph" w:customStyle="1" w:styleId="xl31">
    <w:name w:val="xl31"/>
    <w:basedOn w:val="Normal"/>
    <w:rsid w:val="00F93EDC"/>
    <w:pPr>
      <w:pBdr>
        <w:top w:val="single" w:sz="8" w:space="0" w:color="auto"/>
        <w:bottom w:val="single" w:sz="8" w:space="0" w:color="auto"/>
        <w:right w:val="single" w:sz="8" w:space="0" w:color="auto"/>
      </w:pBdr>
      <w:spacing w:before="100" w:after="100"/>
      <w:jc w:val="center"/>
    </w:pPr>
    <w:rPr>
      <w:rFonts w:ascii="Arial" w:hAnsi="Arial"/>
      <w:sz w:val="28"/>
    </w:rPr>
  </w:style>
  <w:style w:type="paragraph" w:customStyle="1" w:styleId="xl32">
    <w:name w:val="xl32"/>
    <w:basedOn w:val="Normal"/>
    <w:rsid w:val="00F93EDC"/>
    <w:pPr>
      <w:pBdr>
        <w:top w:val="single" w:sz="8" w:space="0" w:color="auto"/>
        <w:bottom w:val="single" w:sz="8" w:space="0" w:color="auto"/>
        <w:right w:val="single" w:sz="8" w:space="0" w:color="auto"/>
      </w:pBdr>
      <w:spacing w:before="100" w:after="100"/>
      <w:jc w:val="center"/>
    </w:pPr>
    <w:rPr>
      <w:rFonts w:ascii="Arial" w:hAnsi="Arial"/>
      <w:sz w:val="28"/>
    </w:rPr>
  </w:style>
  <w:style w:type="paragraph" w:styleId="BodyText3">
    <w:name w:val="Body Text 3"/>
    <w:basedOn w:val="Normal"/>
    <w:semiHidden/>
    <w:rsid w:val="00F93EDC"/>
    <w:pPr>
      <w:jc w:val="center"/>
    </w:pPr>
    <w:rPr>
      <w:rFonts w:ascii="Arial" w:hAnsi="Arial"/>
      <w:b/>
      <w:sz w:val="24"/>
    </w:rPr>
  </w:style>
  <w:style w:type="paragraph" w:styleId="BalloonText">
    <w:name w:val="Balloon Text"/>
    <w:basedOn w:val="Normal"/>
    <w:semiHidden/>
    <w:rsid w:val="00F93EDC"/>
    <w:rPr>
      <w:rFonts w:ascii="Tahoma" w:hAnsi="Tahoma" w:cs="Tahoma"/>
      <w:sz w:val="16"/>
      <w:szCs w:val="16"/>
    </w:rPr>
  </w:style>
  <w:style w:type="paragraph" w:styleId="Footer">
    <w:name w:val="footer"/>
    <w:basedOn w:val="Normal"/>
    <w:link w:val="FooterChar"/>
    <w:uiPriority w:val="99"/>
    <w:rsid w:val="00F93EDC"/>
    <w:pPr>
      <w:tabs>
        <w:tab w:val="center" w:pos="4153"/>
        <w:tab w:val="right" w:pos="8306"/>
      </w:tabs>
    </w:pPr>
  </w:style>
  <w:style w:type="paragraph" w:styleId="FootnoteText">
    <w:name w:val="footnote text"/>
    <w:basedOn w:val="Normal"/>
    <w:semiHidden/>
    <w:rsid w:val="00F93EDC"/>
    <w:rPr>
      <w:sz w:val="20"/>
    </w:rPr>
  </w:style>
  <w:style w:type="character" w:styleId="FootnoteReference">
    <w:name w:val="footnote reference"/>
    <w:basedOn w:val="DefaultParagraphFont"/>
    <w:semiHidden/>
    <w:rsid w:val="00F93EDC"/>
    <w:rPr>
      <w:vertAlign w:val="superscript"/>
    </w:rPr>
  </w:style>
  <w:style w:type="paragraph" w:styleId="BodyText">
    <w:name w:val="Body Text"/>
    <w:basedOn w:val="Normal"/>
    <w:semiHidden/>
    <w:rsid w:val="00F93EDC"/>
    <w:rPr>
      <w:rFonts w:ascii="Arial" w:hAnsi="Arial"/>
      <w:b/>
      <w:u w:val="single"/>
    </w:rPr>
  </w:style>
  <w:style w:type="character" w:styleId="PageNumber">
    <w:name w:val="page number"/>
    <w:basedOn w:val="DefaultParagraphFont"/>
    <w:semiHidden/>
    <w:rsid w:val="00F93EDC"/>
  </w:style>
  <w:style w:type="paragraph" w:customStyle="1" w:styleId="Default">
    <w:name w:val="Default"/>
    <w:rsid w:val="00F93EDC"/>
    <w:pPr>
      <w:autoSpaceDE w:val="0"/>
      <w:autoSpaceDN w:val="0"/>
      <w:adjustRightInd w:val="0"/>
    </w:pPr>
    <w:rPr>
      <w:rFonts w:ascii="Arial" w:hAnsi="Arial" w:cs="Arial"/>
      <w:color w:val="000000"/>
      <w:sz w:val="24"/>
      <w:szCs w:val="24"/>
    </w:rPr>
  </w:style>
  <w:style w:type="paragraph" w:styleId="Title">
    <w:name w:val="Title"/>
    <w:basedOn w:val="Normal"/>
    <w:qFormat/>
    <w:rsid w:val="00F93EDC"/>
    <w:pPr>
      <w:jc w:val="center"/>
    </w:pPr>
    <w:rPr>
      <w:rFonts w:ascii="Times New Roman" w:hAnsi="Times New Roman"/>
      <w:b/>
      <w:sz w:val="32"/>
      <w:lang w:eastAsia="en-US"/>
    </w:rPr>
  </w:style>
  <w:style w:type="character" w:customStyle="1" w:styleId="FooterChar">
    <w:name w:val="Footer Char"/>
    <w:basedOn w:val="DefaultParagraphFont"/>
    <w:link w:val="Footer"/>
    <w:uiPriority w:val="99"/>
    <w:rsid w:val="001B0776"/>
    <w:rPr>
      <w:rFonts w:ascii="Albertus Medium" w:hAnsi="Albertus Medium"/>
      <w:sz w:val="22"/>
    </w:rPr>
  </w:style>
  <w:style w:type="character" w:styleId="CommentReference">
    <w:name w:val="annotation reference"/>
    <w:basedOn w:val="DefaultParagraphFont"/>
    <w:uiPriority w:val="99"/>
    <w:semiHidden/>
    <w:unhideWhenUsed/>
    <w:rsid w:val="00431F63"/>
    <w:rPr>
      <w:sz w:val="16"/>
      <w:szCs w:val="16"/>
    </w:rPr>
  </w:style>
  <w:style w:type="paragraph" w:styleId="CommentText">
    <w:name w:val="annotation text"/>
    <w:basedOn w:val="Normal"/>
    <w:link w:val="CommentTextChar"/>
    <w:uiPriority w:val="99"/>
    <w:semiHidden/>
    <w:unhideWhenUsed/>
    <w:rsid w:val="00431F63"/>
    <w:rPr>
      <w:sz w:val="20"/>
    </w:rPr>
  </w:style>
  <w:style w:type="character" w:customStyle="1" w:styleId="CommentTextChar">
    <w:name w:val="Comment Text Char"/>
    <w:basedOn w:val="DefaultParagraphFont"/>
    <w:link w:val="CommentText"/>
    <w:uiPriority w:val="99"/>
    <w:semiHidden/>
    <w:rsid w:val="00431F63"/>
    <w:rPr>
      <w:rFonts w:ascii="Albertus Medium" w:hAnsi="Albertus Medium"/>
    </w:rPr>
  </w:style>
  <w:style w:type="paragraph" w:styleId="CommentSubject">
    <w:name w:val="annotation subject"/>
    <w:basedOn w:val="CommentText"/>
    <w:next w:val="CommentText"/>
    <w:link w:val="CommentSubjectChar"/>
    <w:uiPriority w:val="99"/>
    <w:semiHidden/>
    <w:unhideWhenUsed/>
    <w:rsid w:val="00431F63"/>
    <w:rPr>
      <w:b/>
      <w:bCs/>
    </w:rPr>
  </w:style>
  <w:style w:type="character" w:customStyle="1" w:styleId="CommentSubjectChar">
    <w:name w:val="Comment Subject Char"/>
    <w:basedOn w:val="CommentTextChar"/>
    <w:link w:val="CommentSubject"/>
    <w:uiPriority w:val="99"/>
    <w:semiHidden/>
    <w:rsid w:val="00431F63"/>
    <w:rPr>
      <w:b/>
      <w:bCs/>
    </w:rPr>
  </w:style>
  <w:style w:type="character" w:styleId="Hyperlink">
    <w:name w:val="Hyperlink"/>
    <w:basedOn w:val="DefaultParagraphFont"/>
    <w:rsid w:val="00B847DB"/>
    <w:rPr>
      <w:color w:val="0000FF"/>
      <w:u w:val="single"/>
    </w:rPr>
  </w:style>
</w:styles>
</file>

<file path=word/webSettings.xml><?xml version="1.0" encoding="utf-8"?>
<w:webSettings xmlns:r="http://schemas.openxmlformats.org/officeDocument/2006/relationships" xmlns:w="http://schemas.openxmlformats.org/wordprocessingml/2006/main">
  <w:divs>
    <w:div w:id="90807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A95C82-EFD6-45B7-90EC-D7D04414E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1095</Words>
  <Characters>5599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lpstr>
    </vt:vector>
  </TitlesOfParts>
  <Company>Aintree Hospitals NHS Trust</Company>
  <LinksUpToDate>false</LinksUpToDate>
  <CharactersWithSpaces>6681</CharactersWithSpaces>
  <SharedDoc>false</SharedDoc>
  <HLinks>
    <vt:vector size="6" baseType="variant">
      <vt:variant>
        <vt:i4>655392</vt:i4>
      </vt:variant>
      <vt:variant>
        <vt:i4>0</vt:i4>
      </vt:variant>
      <vt:variant>
        <vt:i4>0</vt:i4>
      </vt:variant>
      <vt:variant>
        <vt:i4>5</vt:i4>
      </vt:variant>
      <vt:variant>
        <vt:lpwstr>mailto:sandraraynor@nhs.net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Mitchell</dc:creator>
  <cp:lastModifiedBy>elliss</cp:lastModifiedBy>
  <cp:revision>6</cp:revision>
  <cp:lastPrinted>2019-03-05T13:09:00Z</cp:lastPrinted>
  <dcterms:created xsi:type="dcterms:W3CDTF">2023-02-21T14:56:00Z</dcterms:created>
  <dcterms:modified xsi:type="dcterms:W3CDTF">2023-02-21T16:28:00Z</dcterms:modified>
</cp:coreProperties>
</file>