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706653EA"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30005C">
        <w:rPr>
          <w:rFonts w:asciiTheme="minorHAnsi" w:hAnsiTheme="minorHAnsi" w:cstheme="minorHAnsi"/>
          <w:color w:val="FFFFFF" w:themeColor="background1"/>
        </w:rPr>
        <w:t>4</w:t>
      </w:r>
      <w:r w:rsidRPr="00653539">
        <w:rPr>
          <w:rFonts w:asciiTheme="minorHAnsi" w:hAnsiTheme="minorHAnsi" w:cstheme="minorHAnsi"/>
          <w:color w:val="FFFFFF" w:themeColor="background1"/>
        </w:rPr>
        <w:t xml:space="preserve"> | </w:t>
      </w:r>
      <w:r w:rsidR="00F50615">
        <w:rPr>
          <w:rFonts w:asciiTheme="minorHAnsi" w:hAnsiTheme="minorHAnsi" w:cstheme="minorHAnsi"/>
          <w:color w:val="FFFFFF" w:themeColor="background1"/>
        </w:rPr>
        <w:t>0</w:t>
      </w:r>
      <w:r w:rsidR="001B76F0">
        <w:rPr>
          <w:rFonts w:asciiTheme="minorHAnsi" w:hAnsiTheme="minorHAnsi" w:cstheme="minorHAnsi"/>
          <w:color w:val="FFFFFF" w:themeColor="background1"/>
        </w:rPr>
        <w:t>6</w:t>
      </w:r>
      <w:r w:rsidRPr="00653539">
        <w:rPr>
          <w:rFonts w:asciiTheme="minorHAnsi" w:hAnsiTheme="minorHAnsi" w:cstheme="minorHAnsi"/>
          <w:color w:val="FFFFFF" w:themeColor="background1"/>
        </w:rPr>
        <w:t xml:space="preserve"> </w:t>
      </w:r>
      <w:r w:rsidR="0030005C">
        <w:rPr>
          <w:rFonts w:asciiTheme="minorHAnsi" w:hAnsiTheme="minorHAnsi" w:cstheme="minorHAnsi"/>
          <w:color w:val="FFFFFF" w:themeColor="background1"/>
        </w:rPr>
        <w:t>September</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6739165A" w14:textId="3FA76CDD" w:rsidR="00853438" w:rsidRPr="00853438" w:rsidRDefault="009D2CB8" w:rsidP="00CB5241">
      <w:pPr>
        <w:pStyle w:val="NoSpacing"/>
        <w:spacing w:line="276" w:lineRule="auto"/>
        <w:jc w:val="both"/>
        <w:rPr>
          <w:rFonts w:asciiTheme="majorHAnsi" w:hAnsiTheme="majorHAnsi" w:cstheme="majorHAnsi"/>
          <w:sz w:val="23"/>
          <w:szCs w:val="23"/>
        </w:rPr>
      </w:pPr>
      <w:r w:rsidRPr="005C3C77">
        <w:rPr>
          <w:rFonts w:asciiTheme="majorHAnsi" w:hAnsiTheme="majorHAnsi" w:cstheme="majorHAnsi"/>
          <w:sz w:val="23"/>
          <w:szCs w:val="23"/>
        </w:rPr>
        <w:t xml:space="preserve">This </w:t>
      </w:r>
      <w:r w:rsidR="00CA2CF7" w:rsidRPr="005C3C77">
        <w:rPr>
          <w:rFonts w:asciiTheme="majorHAnsi" w:hAnsiTheme="majorHAnsi" w:cstheme="majorHAnsi"/>
          <w:sz w:val="23"/>
          <w:szCs w:val="23"/>
        </w:rPr>
        <w:t xml:space="preserve">fortnightly </w:t>
      </w:r>
      <w:r w:rsidRPr="005C3C77">
        <w:rPr>
          <w:rFonts w:asciiTheme="majorHAnsi" w:hAnsiTheme="majorHAnsi" w:cstheme="majorHAnsi"/>
          <w:sz w:val="23"/>
          <w:szCs w:val="23"/>
        </w:rPr>
        <w:t xml:space="preserve">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4407154A" w14:textId="77777777" w:rsidR="00F64FEE" w:rsidRDefault="00F64FEE" w:rsidP="00CB5241">
      <w:pPr>
        <w:pStyle w:val="NoSpacing"/>
        <w:spacing w:line="276" w:lineRule="auto"/>
        <w:jc w:val="both"/>
        <w:rPr>
          <w:rFonts w:asciiTheme="majorHAnsi" w:hAnsiTheme="majorHAnsi" w:cstheme="majorHAnsi"/>
          <w:sz w:val="23"/>
          <w:szCs w:val="23"/>
        </w:rPr>
      </w:pPr>
    </w:p>
    <w:p w14:paraId="76C1E2BD" w14:textId="77777777"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36F362F8" w14:textId="2FFE3DE9" w:rsidR="00EA7B2F" w:rsidRPr="0033300F" w:rsidRDefault="00CA2CF7" w:rsidP="00CB5241">
      <w:pPr>
        <w:widowControl w:val="0"/>
        <w:autoSpaceDE w:val="0"/>
        <w:autoSpaceDN w:val="0"/>
        <w:adjustRightInd w:val="0"/>
        <w:spacing w:after="240" w:line="276" w:lineRule="auto"/>
        <w:jc w:val="both"/>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r w:rsidR="00EA7B2F" w:rsidRPr="00EA7B2F">
        <w:rPr>
          <w:rFonts w:ascii="Calibri Light" w:hAnsi="Calibri Light" w:cs="Calibri Light"/>
          <w:color w:val="002060"/>
        </w:rPr>
        <w:t> </w:t>
      </w:r>
    </w:p>
    <w:p w14:paraId="4B885B3D" w14:textId="77777777" w:rsidR="00CB5241" w:rsidRDefault="00CB5241" w:rsidP="00CB5241">
      <w:pPr>
        <w:pStyle w:val="xxmsonormal"/>
        <w:shd w:val="clear" w:color="auto" w:fill="FFFFFF"/>
        <w:spacing w:before="0" w:beforeAutospacing="0" w:after="0" w:afterAutospacing="0"/>
        <w:jc w:val="both"/>
        <w:rPr>
          <w:rFonts w:asciiTheme="majorHAnsi" w:hAnsiTheme="majorHAnsi"/>
          <w:b/>
          <w:bCs/>
          <w:color w:val="0070C0"/>
          <w:sz w:val="28"/>
          <w:szCs w:val="28"/>
        </w:rPr>
      </w:pPr>
    </w:p>
    <w:p w14:paraId="4F9EE435" w14:textId="77852FD1" w:rsidR="002202B6" w:rsidRPr="00416FE1" w:rsidRDefault="00CF16D4" w:rsidP="00CB5241">
      <w:pPr>
        <w:pStyle w:val="xxmsonormal"/>
        <w:shd w:val="clear" w:color="auto" w:fill="FFFFFF"/>
        <w:spacing w:before="0" w:beforeAutospacing="0" w:after="0" w:afterAutospacing="0"/>
        <w:jc w:val="both"/>
        <w:rPr>
          <w:rFonts w:ascii="Calibri" w:hAnsi="Calibri" w:cs="Calibri"/>
          <w:color w:val="000000"/>
          <w:sz w:val="22"/>
          <w:szCs w:val="22"/>
        </w:rPr>
      </w:pPr>
      <w:r>
        <w:rPr>
          <w:rFonts w:asciiTheme="majorHAnsi" w:hAnsiTheme="majorHAnsi"/>
          <w:b/>
          <w:bCs/>
          <w:color w:val="0070C0"/>
          <w:sz w:val="28"/>
          <w:szCs w:val="28"/>
        </w:rPr>
        <w:t>Main updates</w:t>
      </w:r>
    </w:p>
    <w:p w14:paraId="122AE9BC" w14:textId="77777777" w:rsidR="002202B6" w:rsidRPr="00C663BA" w:rsidRDefault="002202B6" w:rsidP="00CB5241">
      <w:pPr>
        <w:jc w:val="both"/>
        <w:rPr>
          <w:rFonts w:asciiTheme="majorHAnsi" w:hAnsiTheme="majorHAnsi"/>
          <w:b/>
          <w:bCs/>
          <w:color w:val="000000"/>
        </w:rPr>
      </w:pPr>
      <w:r>
        <w:rPr>
          <w:rStyle w:val="normaltextrun"/>
          <w:rFonts w:asciiTheme="majorHAnsi" w:hAnsiTheme="majorHAnsi"/>
          <w:b/>
          <w:bCs/>
          <w:color w:val="000000"/>
        </w:rPr>
        <w:t>Ongoing pressure on services</w:t>
      </w:r>
    </w:p>
    <w:p w14:paraId="3926520B" w14:textId="4C673FC0" w:rsidR="00D613F5" w:rsidRPr="00CB5241" w:rsidRDefault="00122C6A" w:rsidP="00CB5241">
      <w:pPr>
        <w:spacing w:line="276" w:lineRule="auto"/>
        <w:jc w:val="both"/>
        <w:textAlignment w:val="baseline"/>
        <w:rPr>
          <w:rFonts w:asciiTheme="majorHAnsi" w:hAnsiTheme="majorHAnsi" w:cstheme="majorHAnsi"/>
          <w:color w:val="000000"/>
          <w:sz w:val="23"/>
          <w:szCs w:val="23"/>
        </w:rPr>
      </w:pPr>
      <w:r w:rsidRPr="00122C6A">
        <w:rPr>
          <w:rFonts w:asciiTheme="majorHAnsi" w:hAnsiTheme="majorHAnsi" w:cstheme="majorHAnsi"/>
          <w:color w:val="000000"/>
          <w:sz w:val="23"/>
          <w:szCs w:val="23"/>
        </w:rPr>
        <w:t>Our hospitals remain extremely busy</w:t>
      </w:r>
      <w:r w:rsidR="00D613F5" w:rsidRPr="00CB5241">
        <w:rPr>
          <w:rFonts w:asciiTheme="majorHAnsi" w:hAnsiTheme="majorHAnsi" w:cstheme="majorHAnsi"/>
          <w:color w:val="000000"/>
          <w:sz w:val="23"/>
          <w:szCs w:val="23"/>
        </w:rPr>
        <w:t>.</w:t>
      </w:r>
      <w:r w:rsidRPr="00122C6A">
        <w:rPr>
          <w:rFonts w:asciiTheme="majorHAnsi" w:hAnsiTheme="majorHAnsi" w:cstheme="majorHAnsi"/>
          <w:color w:val="000000"/>
          <w:sz w:val="23"/>
          <w:szCs w:val="23"/>
        </w:rPr>
        <w:t xml:space="preserve"> </w:t>
      </w:r>
      <w:r w:rsidR="00F50615" w:rsidRPr="00122C6A">
        <w:rPr>
          <w:rFonts w:asciiTheme="majorHAnsi" w:hAnsiTheme="majorHAnsi" w:cstheme="majorHAnsi"/>
          <w:color w:val="000000"/>
          <w:sz w:val="23"/>
          <w:szCs w:val="23"/>
        </w:rPr>
        <w:t xml:space="preserve">The demand for inpatient beds </w:t>
      </w:r>
      <w:r w:rsidR="00F50615" w:rsidRPr="00CB5241">
        <w:rPr>
          <w:rFonts w:asciiTheme="majorHAnsi" w:hAnsiTheme="majorHAnsi" w:cstheme="majorHAnsi"/>
          <w:color w:val="000000"/>
          <w:sz w:val="23"/>
          <w:szCs w:val="23"/>
        </w:rPr>
        <w:t>remains</w:t>
      </w:r>
      <w:r w:rsidR="00F50615" w:rsidRPr="00122C6A">
        <w:rPr>
          <w:rFonts w:asciiTheme="majorHAnsi" w:hAnsiTheme="majorHAnsi" w:cstheme="majorHAnsi"/>
          <w:color w:val="000000"/>
          <w:sz w:val="23"/>
          <w:szCs w:val="23"/>
        </w:rPr>
        <w:t xml:space="preserve"> very high, and this coupled with the ongoing difficulties in ensuring the timely discharge of patients to social care services, is restricting of the flow of patients</w:t>
      </w:r>
      <w:r w:rsidR="00F50615">
        <w:rPr>
          <w:rFonts w:asciiTheme="majorHAnsi" w:hAnsiTheme="majorHAnsi" w:cstheme="majorHAnsi"/>
          <w:color w:val="000000"/>
          <w:sz w:val="23"/>
          <w:szCs w:val="23"/>
        </w:rPr>
        <w:t xml:space="preserve"> through the hospital system</w:t>
      </w:r>
      <w:r w:rsidR="00F50615" w:rsidRPr="00122C6A">
        <w:rPr>
          <w:rFonts w:asciiTheme="majorHAnsi" w:hAnsiTheme="majorHAnsi" w:cstheme="majorHAnsi"/>
          <w:color w:val="000000"/>
          <w:sz w:val="23"/>
          <w:szCs w:val="23"/>
        </w:rPr>
        <w:t>.</w:t>
      </w:r>
    </w:p>
    <w:p w14:paraId="6E7E01D1" w14:textId="77777777" w:rsidR="00D613F5" w:rsidRPr="00CB5241" w:rsidRDefault="00D613F5" w:rsidP="00CB5241">
      <w:pPr>
        <w:spacing w:line="276" w:lineRule="auto"/>
        <w:jc w:val="both"/>
        <w:textAlignment w:val="baseline"/>
        <w:rPr>
          <w:rFonts w:asciiTheme="majorHAnsi" w:hAnsiTheme="majorHAnsi" w:cstheme="majorHAnsi"/>
          <w:color w:val="000000"/>
          <w:sz w:val="23"/>
          <w:szCs w:val="23"/>
        </w:rPr>
      </w:pPr>
    </w:p>
    <w:p w14:paraId="080EB564" w14:textId="12E10BC8" w:rsidR="00122C6A" w:rsidRPr="00CB5241" w:rsidRDefault="00D613F5" w:rsidP="00CB5241">
      <w:pPr>
        <w:spacing w:line="276" w:lineRule="auto"/>
        <w:jc w:val="both"/>
        <w:textAlignment w:val="baseline"/>
        <w:rPr>
          <w:rFonts w:asciiTheme="majorHAnsi" w:hAnsiTheme="majorHAnsi" w:cstheme="majorHAnsi"/>
          <w:color w:val="000000"/>
          <w:sz w:val="23"/>
          <w:szCs w:val="23"/>
        </w:rPr>
      </w:pPr>
      <w:r w:rsidRPr="00CB5241">
        <w:rPr>
          <w:rFonts w:asciiTheme="majorHAnsi" w:hAnsiTheme="majorHAnsi" w:cstheme="majorHAnsi"/>
          <w:color w:val="000000"/>
          <w:sz w:val="23"/>
          <w:szCs w:val="23"/>
        </w:rPr>
        <w:t xml:space="preserve">Emergency Department presentations continue to be </w:t>
      </w:r>
      <w:r w:rsidR="00122C6A" w:rsidRPr="00122C6A">
        <w:rPr>
          <w:rFonts w:asciiTheme="majorHAnsi" w:hAnsiTheme="majorHAnsi" w:cstheme="majorHAnsi"/>
          <w:color w:val="000000"/>
          <w:sz w:val="23"/>
          <w:szCs w:val="23"/>
        </w:rPr>
        <w:t>far beyond what we would ordinarily expect at this time of year</w:t>
      </w:r>
      <w:r w:rsidRPr="00CB5241">
        <w:rPr>
          <w:rFonts w:asciiTheme="majorHAnsi" w:hAnsiTheme="majorHAnsi" w:cstheme="majorHAnsi"/>
          <w:color w:val="000000"/>
          <w:sz w:val="23"/>
          <w:szCs w:val="23"/>
        </w:rPr>
        <w:t>, with in excess of</w:t>
      </w:r>
      <w:r w:rsidR="00122C6A" w:rsidRPr="00122C6A">
        <w:rPr>
          <w:rFonts w:asciiTheme="majorHAnsi" w:hAnsiTheme="majorHAnsi" w:cstheme="majorHAnsi"/>
          <w:color w:val="000000"/>
          <w:sz w:val="23"/>
          <w:szCs w:val="23"/>
        </w:rPr>
        <w:t xml:space="preserve"> 250 people </w:t>
      </w:r>
      <w:r w:rsidRPr="00CB5241">
        <w:rPr>
          <w:rFonts w:asciiTheme="majorHAnsi" w:hAnsiTheme="majorHAnsi" w:cstheme="majorHAnsi"/>
          <w:color w:val="000000"/>
          <w:sz w:val="23"/>
          <w:szCs w:val="23"/>
        </w:rPr>
        <w:t xml:space="preserve">regularly presenting </w:t>
      </w:r>
      <w:r w:rsidR="00122C6A" w:rsidRPr="00122C6A">
        <w:rPr>
          <w:rFonts w:asciiTheme="majorHAnsi" w:hAnsiTheme="majorHAnsi" w:cstheme="majorHAnsi"/>
          <w:color w:val="000000"/>
          <w:sz w:val="23"/>
          <w:szCs w:val="23"/>
        </w:rPr>
        <w:t>in a single day, each of whom have to be assessed, treated and either discharged or admitted.</w:t>
      </w:r>
      <w:r w:rsidRPr="00CB5241">
        <w:rPr>
          <w:rFonts w:asciiTheme="majorHAnsi" w:hAnsiTheme="majorHAnsi" w:cstheme="majorHAnsi"/>
          <w:color w:val="000000"/>
          <w:sz w:val="23"/>
          <w:szCs w:val="23"/>
        </w:rPr>
        <w:t xml:space="preserve"> </w:t>
      </w:r>
      <w:r w:rsidR="00122C6A" w:rsidRPr="00122C6A">
        <w:rPr>
          <w:rFonts w:asciiTheme="majorHAnsi" w:hAnsiTheme="majorHAnsi" w:cstheme="majorHAnsi"/>
          <w:color w:val="000000"/>
          <w:sz w:val="23"/>
          <w:szCs w:val="23"/>
        </w:rPr>
        <w:t>Importantly, all patients who are required to wait are cared for and monitored throughout.</w:t>
      </w:r>
      <w:r w:rsidR="00F50615">
        <w:rPr>
          <w:rFonts w:asciiTheme="majorHAnsi" w:hAnsiTheme="majorHAnsi" w:cstheme="majorHAnsi"/>
          <w:color w:val="000000"/>
          <w:sz w:val="23"/>
          <w:szCs w:val="23"/>
        </w:rPr>
        <w:t xml:space="preserve"> </w:t>
      </w:r>
      <w:r w:rsidRPr="00CB5241">
        <w:rPr>
          <w:rFonts w:asciiTheme="majorHAnsi" w:hAnsiTheme="majorHAnsi" w:cstheme="majorHAnsi"/>
          <w:color w:val="000000"/>
          <w:sz w:val="23"/>
          <w:szCs w:val="23"/>
        </w:rPr>
        <w:t>We are renewing our ask of people in</w:t>
      </w:r>
      <w:r w:rsidR="00122C6A" w:rsidRPr="00122C6A">
        <w:rPr>
          <w:rFonts w:asciiTheme="majorHAnsi" w:hAnsiTheme="majorHAnsi" w:cstheme="majorHAnsi"/>
          <w:color w:val="000000"/>
          <w:sz w:val="23"/>
          <w:szCs w:val="23"/>
        </w:rPr>
        <w:t xml:space="preserve"> Fife </w:t>
      </w:r>
      <w:r w:rsidRPr="00CB5241">
        <w:rPr>
          <w:rFonts w:asciiTheme="majorHAnsi" w:hAnsiTheme="majorHAnsi" w:cstheme="majorHAnsi"/>
          <w:color w:val="000000"/>
          <w:sz w:val="23"/>
          <w:szCs w:val="23"/>
        </w:rPr>
        <w:t xml:space="preserve">to </w:t>
      </w:r>
      <w:r w:rsidR="00122C6A" w:rsidRPr="00122C6A">
        <w:rPr>
          <w:rFonts w:asciiTheme="majorHAnsi" w:hAnsiTheme="majorHAnsi" w:cstheme="majorHAnsi"/>
          <w:color w:val="000000"/>
          <w:sz w:val="23"/>
          <w:szCs w:val="23"/>
        </w:rPr>
        <w:t>use the Emergency Department responsibly</w:t>
      </w:r>
      <w:r w:rsidRPr="00CB5241">
        <w:rPr>
          <w:rFonts w:asciiTheme="majorHAnsi" w:hAnsiTheme="majorHAnsi" w:cstheme="majorHAnsi"/>
          <w:color w:val="000000"/>
          <w:sz w:val="23"/>
          <w:szCs w:val="23"/>
        </w:rPr>
        <w:t>. W</w:t>
      </w:r>
      <w:r w:rsidR="00122C6A" w:rsidRPr="00122C6A">
        <w:rPr>
          <w:rFonts w:asciiTheme="majorHAnsi" w:hAnsiTheme="majorHAnsi" w:cstheme="majorHAnsi"/>
          <w:color w:val="000000"/>
          <w:sz w:val="23"/>
          <w:szCs w:val="23"/>
        </w:rPr>
        <w:t>e continue to see people attending with much less serious issues that would be more appropriately treated elsewhere. The Emergency Department is designed to care for those with life threatening emergencies with those who are most unwell prioritised to be seen quickest, and those whose condition is less serious likely to wait longer.</w:t>
      </w:r>
    </w:p>
    <w:p w14:paraId="642858EF" w14:textId="77777777" w:rsidR="00D613F5" w:rsidRPr="00122C6A" w:rsidRDefault="00D613F5" w:rsidP="00CB5241">
      <w:pPr>
        <w:shd w:val="clear" w:color="auto" w:fill="FFFFFF"/>
        <w:spacing w:line="276" w:lineRule="auto"/>
        <w:jc w:val="both"/>
        <w:textAlignment w:val="baseline"/>
        <w:rPr>
          <w:rFonts w:asciiTheme="majorHAnsi" w:hAnsiTheme="majorHAnsi" w:cstheme="majorHAnsi"/>
          <w:color w:val="1D1D1B"/>
          <w:sz w:val="23"/>
          <w:szCs w:val="23"/>
        </w:rPr>
      </w:pPr>
    </w:p>
    <w:p w14:paraId="3A8E8A55" w14:textId="77777777" w:rsidR="00F50615" w:rsidRDefault="00F50615" w:rsidP="00F50615">
      <w:pPr>
        <w:jc w:val="both"/>
        <w:rPr>
          <w:rStyle w:val="normaltextrun"/>
          <w:rFonts w:asciiTheme="majorHAnsi" w:hAnsiTheme="majorHAnsi"/>
          <w:b/>
          <w:bCs/>
          <w:color w:val="000000"/>
        </w:rPr>
      </w:pPr>
    </w:p>
    <w:p w14:paraId="6A3C8B42" w14:textId="77777777" w:rsidR="00F50615" w:rsidRDefault="00F50615" w:rsidP="00F50615">
      <w:pPr>
        <w:jc w:val="both"/>
        <w:rPr>
          <w:rStyle w:val="normaltextrun"/>
          <w:rFonts w:asciiTheme="majorHAnsi" w:hAnsiTheme="majorHAnsi"/>
          <w:b/>
          <w:bCs/>
          <w:color w:val="000000"/>
        </w:rPr>
      </w:pPr>
    </w:p>
    <w:p w14:paraId="2A64503D" w14:textId="095DB02E" w:rsidR="00F50615" w:rsidRDefault="00D51B71" w:rsidP="00F50615">
      <w:pPr>
        <w:jc w:val="both"/>
        <w:rPr>
          <w:rStyle w:val="normaltextrun"/>
          <w:rFonts w:asciiTheme="majorHAnsi" w:hAnsiTheme="majorHAnsi"/>
          <w:b/>
          <w:bCs/>
          <w:color w:val="000000"/>
        </w:rPr>
      </w:pPr>
      <w:r w:rsidRPr="00D51B71">
        <w:rPr>
          <w:rStyle w:val="normaltextrun"/>
          <w:rFonts w:asciiTheme="majorHAnsi" w:hAnsiTheme="majorHAnsi"/>
          <w:b/>
          <w:bCs/>
          <w:color w:val="000000"/>
        </w:rPr>
        <w:lastRenderedPageBreak/>
        <w:t>New service supporting patients undergoing cancer investigations</w:t>
      </w:r>
    </w:p>
    <w:p w14:paraId="10712353" w14:textId="7A83B930" w:rsidR="00D51B71" w:rsidRPr="00F50615" w:rsidRDefault="00D51B71" w:rsidP="00F50615">
      <w:pPr>
        <w:jc w:val="both"/>
        <w:rPr>
          <w:rFonts w:asciiTheme="majorHAnsi" w:hAnsiTheme="majorHAnsi"/>
          <w:b/>
          <w:bCs/>
          <w:color w:val="000000"/>
        </w:rPr>
      </w:pPr>
      <w:r w:rsidRPr="00D51B71">
        <w:rPr>
          <w:rFonts w:asciiTheme="majorHAnsi" w:hAnsiTheme="majorHAnsi" w:cstheme="majorHAnsi"/>
          <w:color w:val="000000"/>
          <w:sz w:val="23"/>
          <w:szCs w:val="23"/>
        </w:rPr>
        <w:t>NHS Fife has launched a new service to improve the experiences of patients referred to hospital for cancer investigations or treatment.</w:t>
      </w:r>
    </w:p>
    <w:p w14:paraId="765690CB" w14:textId="77777777" w:rsidR="00D51B71" w:rsidRPr="00D51B71" w:rsidRDefault="00D51B71" w:rsidP="00CB5241">
      <w:pPr>
        <w:spacing w:line="276" w:lineRule="auto"/>
        <w:jc w:val="both"/>
        <w:textAlignment w:val="baseline"/>
        <w:rPr>
          <w:rFonts w:asciiTheme="majorHAnsi" w:hAnsiTheme="majorHAnsi" w:cstheme="majorHAnsi"/>
          <w:color w:val="000000"/>
          <w:sz w:val="23"/>
          <w:szCs w:val="23"/>
        </w:rPr>
      </w:pPr>
    </w:p>
    <w:p w14:paraId="5F64F11B" w14:textId="5E581295" w:rsidR="00D51B71" w:rsidRPr="00D51B71" w:rsidRDefault="00D51B71" w:rsidP="00CB5241">
      <w:pPr>
        <w:spacing w:line="276" w:lineRule="auto"/>
        <w:jc w:val="both"/>
        <w:textAlignment w:val="baseline"/>
        <w:rPr>
          <w:rFonts w:asciiTheme="majorHAnsi" w:hAnsiTheme="majorHAnsi" w:cstheme="majorHAnsi"/>
          <w:color w:val="000000"/>
          <w:sz w:val="23"/>
          <w:szCs w:val="23"/>
        </w:rPr>
      </w:pPr>
      <w:r w:rsidRPr="00D51B71">
        <w:rPr>
          <w:rFonts w:asciiTheme="majorHAnsi" w:hAnsiTheme="majorHAnsi" w:cstheme="majorHAnsi"/>
          <w:color w:val="000000"/>
          <w:sz w:val="23"/>
          <w:szCs w:val="23"/>
        </w:rPr>
        <w:t>The Single Point of Contact Hub (SPOCH) is one of the first of its kind in Scotland, and supports patients referred by their GP for the investigation of potential symptoms of bowel or urological cancers</w:t>
      </w:r>
      <w:r>
        <w:rPr>
          <w:rFonts w:asciiTheme="majorHAnsi" w:hAnsiTheme="majorHAnsi" w:cstheme="majorHAnsi"/>
          <w:color w:val="000000"/>
          <w:sz w:val="23"/>
          <w:szCs w:val="23"/>
        </w:rPr>
        <w:t>.</w:t>
      </w:r>
    </w:p>
    <w:p w14:paraId="2E092C0F" w14:textId="77777777" w:rsidR="00D51B71" w:rsidRDefault="00D51B71" w:rsidP="00CB5241">
      <w:pPr>
        <w:spacing w:line="276" w:lineRule="auto"/>
        <w:jc w:val="both"/>
        <w:textAlignment w:val="baseline"/>
        <w:rPr>
          <w:rFonts w:asciiTheme="majorHAnsi" w:hAnsiTheme="majorHAnsi" w:cstheme="majorHAnsi"/>
          <w:color w:val="000000"/>
          <w:sz w:val="23"/>
          <w:szCs w:val="23"/>
        </w:rPr>
      </w:pPr>
    </w:p>
    <w:p w14:paraId="3E827D5D" w14:textId="71FDBB59" w:rsidR="00D51B71" w:rsidRPr="00D51B71" w:rsidRDefault="00D51B71" w:rsidP="00CB5241">
      <w:pPr>
        <w:spacing w:line="276" w:lineRule="auto"/>
        <w:jc w:val="both"/>
        <w:textAlignment w:val="baseline"/>
        <w:rPr>
          <w:rFonts w:asciiTheme="majorHAnsi" w:hAnsiTheme="majorHAnsi" w:cstheme="majorHAnsi"/>
          <w:color w:val="000000"/>
          <w:sz w:val="23"/>
          <w:szCs w:val="23"/>
        </w:rPr>
      </w:pPr>
      <w:r w:rsidRPr="00D51B71">
        <w:rPr>
          <w:rFonts w:asciiTheme="majorHAnsi" w:hAnsiTheme="majorHAnsi" w:cstheme="majorHAnsi"/>
          <w:color w:val="000000"/>
          <w:sz w:val="23"/>
          <w:szCs w:val="23"/>
        </w:rPr>
        <w:t>Consisting of appointment co-ordinators and pathway navigators, the SPOCH team will be able to help with a wide range of queries including advice on appointments, tests, and investigations, as well as directing patients to appropriate services for clinical support.</w:t>
      </w:r>
    </w:p>
    <w:p w14:paraId="6C27877C" w14:textId="77777777" w:rsidR="00D51B71" w:rsidRDefault="00D51B71" w:rsidP="00CB5241">
      <w:pPr>
        <w:spacing w:line="276" w:lineRule="auto"/>
        <w:jc w:val="both"/>
        <w:textAlignment w:val="baseline"/>
        <w:rPr>
          <w:rFonts w:asciiTheme="majorHAnsi" w:hAnsiTheme="majorHAnsi" w:cstheme="majorHAnsi"/>
          <w:color w:val="000000"/>
          <w:sz w:val="23"/>
          <w:szCs w:val="23"/>
        </w:rPr>
      </w:pPr>
    </w:p>
    <w:p w14:paraId="3F3B9B8C" w14:textId="77777777" w:rsidR="00D51B71" w:rsidRDefault="00D51B71" w:rsidP="00CB5241">
      <w:pPr>
        <w:spacing w:line="276" w:lineRule="auto"/>
        <w:jc w:val="both"/>
        <w:textAlignment w:val="baseline"/>
        <w:rPr>
          <w:rFonts w:asciiTheme="majorHAnsi" w:hAnsiTheme="majorHAnsi" w:cstheme="majorHAnsi"/>
          <w:color w:val="000000"/>
          <w:sz w:val="23"/>
          <w:szCs w:val="23"/>
        </w:rPr>
      </w:pPr>
      <w:r w:rsidRPr="00D51B71">
        <w:rPr>
          <w:rFonts w:asciiTheme="majorHAnsi" w:hAnsiTheme="majorHAnsi" w:cstheme="majorHAnsi"/>
          <w:color w:val="000000"/>
          <w:sz w:val="23"/>
          <w:szCs w:val="23"/>
        </w:rPr>
        <w:t>The SPOCH will be available to keep patients informed and supported throughout their journey - from the point of referral to the exclusion or diagnosis of a cancer by providing a dedicated single point-of-contact for any queries.</w:t>
      </w:r>
      <w:r>
        <w:rPr>
          <w:rFonts w:asciiTheme="majorHAnsi" w:hAnsiTheme="majorHAnsi" w:cstheme="majorHAnsi"/>
          <w:color w:val="000000"/>
          <w:sz w:val="23"/>
          <w:szCs w:val="23"/>
        </w:rPr>
        <w:t xml:space="preserve"> </w:t>
      </w:r>
    </w:p>
    <w:p w14:paraId="4711681D" w14:textId="77777777" w:rsidR="00D51B71" w:rsidRDefault="00D51B71" w:rsidP="00CB5241">
      <w:pPr>
        <w:spacing w:line="276" w:lineRule="auto"/>
        <w:jc w:val="both"/>
        <w:textAlignment w:val="baseline"/>
        <w:rPr>
          <w:rFonts w:asciiTheme="majorHAnsi" w:hAnsiTheme="majorHAnsi" w:cstheme="majorHAnsi"/>
          <w:color w:val="000000"/>
          <w:sz w:val="23"/>
          <w:szCs w:val="23"/>
        </w:rPr>
      </w:pPr>
    </w:p>
    <w:p w14:paraId="5C8C708B" w14:textId="6CCB1C81" w:rsidR="00D51B71" w:rsidRPr="00D51B71" w:rsidRDefault="00D51B71" w:rsidP="00CB5241">
      <w:pPr>
        <w:spacing w:line="276" w:lineRule="auto"/>
        <w:jc w:val="both"/>
        <w:textAlignment w:val="baseline"/>
        <w:rPr>
          <w:rFonts w:asciiTheme="majorHAnsi" w:hAnsiTheme="majorHAnsi" w:cstheme="majorHAnsi"/>
          <w:color w:val="000000"/>
          <w:sz w:val="23"/>
          <w:szCs w:val="23"/>
        </w:rPr>
      </w:pPr>
      <w:r w:rsidRPr="00D51B71">
        <w:rPr>
          <w:rFonts w:asciiTheme="majorHAnsi" w:hAnsiTheme="majorHAnsi" w:cstheme="majorHAnsi"/>
          <w:color w:val="000000"/>
          <w:sz w:val="23"/>
          <w:szCs w:val="23"/>
        </w:rPr>
        <w:t>For more information, please visit </w:t>
      </w:r>
      <w:hyperlink r:id="rId15" w:history="1">
        <w:r w:rsidRPr="00EA5F71">
          <w:rPr>
            <w:rStyle w:val="Hyperlink"/>
            <w:rFonts w:asciiTheme="majorHAnsi" w:hAnsiTheme="majorHAnsi" w:cstheme="majorHAnsi"/>
            <w:sz w:val="23"/>
            <w:szCs w:val="23"/>
          </w:rPr>
          <w:t>www.nhsfife.org/SPOCH</w:t>
        </w:r>
      </w:hyperlink>
      <w:r>
        <w:rPr>
          <w:rFonts w:asciiTheme="majorHAnsi" w:hAnsiTheme="majorHAnsi" w:cstheme="majorHAnsi"/>
          <w:color w:val="000000"/>
          <w:sz w:val="23"/>
          <w:szCs w:val="23"/>
        </w:rPr>
        <w:t xml:space="preserve"> </w:t>
      </w:r>
    </w:p>
    <w:p w14:paraId="63C5AA95" w14:textId="312DFECE" w:rsidR="00CF6383" w:rsidRPr="00D51B71" w:rsidRDefault="00CF6383" w:rsidP="00CB5241">
      <w:pPr>
        <w:spacing w:line="276" w:lineRule="auto"/>
        <w:jc w:val="both"/>
        <w:rPr>
          <w:rFonts w:asciiTheme="majorHAnsi" w:hAnsiTheme="majorHAnsi"/>
          <w:b/>
          <w:bCs/>
          <w:color w:val="000000"/>
        </w:rPr>
      </w:pPr>
    </w:p>
    <w:p w14:paraId="2B09DD70" w14:textId="77777777" w:rsidR="00D51B71" w:rsidRPr="00D51B71" w:rsidRDefault="00D51B71" w:rsidP="00CB5241">
      <w:pPr>
        <w:spacing w:line="276" w:lineRule="auto"/>
        <w:jc w:val="both"/>
        <w:rPr>
          <w:rFonts w:asciiTheme="majorHAnsi" w:hAnsiTheme="majorHAnsi"/>
          <w:b/>
          <w:bCs/>
          <w:color w:val="000000"/>
        </w:rPr>
      </w:pPr>
      <w:r w:rsidRPr="00D51B71">
        <w:rPr>
          <w:rFonts w:asciiTheme="majorHAnsi" w:hAnsiTheme="majorHAnsi"/>
          <w:b/>
          <w:bCs/>
          <w:color w:val="000000"/>
        </w:rPr>
        <w:t>NHS Scotland's Chief Executive and Chief Operating Officer Visit Queen Margaret and Victoria Hospitals</w:t>
      </w:r>
    </w:p>
    <w:p w14:paraId="3E2F8AB4" w14:textId="17646794" w:rsidR="00D51B71" w:rsidRDefault="00D51B71" w:rsidP="00CB5241">
      <w:pPr>
        <w:spacing w:line="276" w:lineRule="auto"/>
        <w:jc w:val="both"/>
        <w:textAlignment w:val="baseline"/>
        <w:rPr>
          <w:rFonts w:asciiTheme="majorHAnsi" w:hAnsiTheme="majorHAnsi" w:cstheme="majorHAnsi"/>
          <w:color w:val="000000"/>
          <w:sz w:val="23"/>
          <w:szCs w:val="23"/>
        </w:rPr>
      </w:pPr>
      <w:r w:rsidRPr="00D51B71">
        <w:rPr>
          <w:rFonts w:asciiTheme="majorHAnsi" w:hAnsiTheme="majorHAnsi" w:cstheme="majorHAnsi"/>
          <w:color w:val="000000"/>
          <w:sz w:val="23"/>
          <w:szCs w:val="23"/>
        </w:rPr>
        <w:t>We were delighted to welcome Chief Executive of NHS Scotland and Director-General for Health and Social Care, Caroline Lamb, and NHS Scotland’s Chief Operating Officer, John Burns to NHS Fife on Friday 19 August 2022.</w:t>
      </w:r>
    </w:p>
    <w:p w14:paraId="01E65589" w14:textId="77777777" w:rsidR="00D51B71" w:rsidRPr="00D51B71" w:rsidRDefault="00D51B71" w:rsidP="00CB5241">
      <w:pPr>
        <w:spacing w:line="276" w:lineRule="auto"/>
        <w:jc w:val="both"/>
        <w:textAlignment w:val="baseline"/>
        <w:rPr>
          <w:rFonts w:asciiTheme="majorHAnsi" w:hAnsiTheme="majorHAnsi" w:cstheme="majorHAnsi"/>
          <w:color w:val="000000"/>
          <w:sz w:val="23"/>
          <w:szCs w:val="23"/>
        </w:rPr>
      </w:pPr>
    </w:p>
    <w:p w14:paraId="40E8F6CE" w14:textId="77777777" w:rsidR="00D51B71" w:rsidRPr="00D51B71" w:rsidRDefault="00D51B71" w:rsidP="00CB5241">
      <w:pPr>
        <w:spacing w:line="276" w:lineRule="auto"/>
        <w:jc w:val="both"/>
        <w:textAlignment w:val="baseline"/>
        <w:rPr>
          <w:rFonts w:asciiTheme="majorHAnsi" w:hAnsiTheme="majorHAnsi" w:cstheme="majorHAnsi"/>
          <w:color w:val="000000"/>
          <w:sz w:val="23"/>
          <w:szCs w:val="23"/>
        </w:rPr>
      </w:pPr>
      <w:r w:rsidRPr="00D51B71">
        <w:rPr>
          <w:rFonts w:asciiTheme="majorHAnsi" w:hAnsiTheme="majorHAnsi" w:cstheme="majorHAnsi"/>
          <w:color w:val="000000"/>
          <w:sz w:val="23"/>
          <w:szCs w:val="23"/>
        </w:rPr>
        <w:t>The visit began at Queen Margaret Hospital where the delegation visited Day Surgery to speak with staff and learn more about the innovative ways that our clinical teams are working to maximise theatre capacity.    </w:t>
      </w:r>
    </w:p>
    <w:p w14:paraId="5C4D79FF" w14:textId="77777777" w:rsidR="00D51B71" w:rsidRDefault="00D51B71" w:rsidP="00CB5241">
      <w:pPr>
        <w:spacing w:line="276" w:lineRule="auto"/>
        <w:jc w:val="both"/>
        <w:textAlignment w:val="baseline"/>
        <w:rPr>
          <w:rFonts w:asciiTheme="majorHAnsi" w:hAnsiTheme="majorHAnsi" w:cstheme="majorHAnsi"/>
          <w:color w:val="000000"/>
          <w:sz w:val="23"/>
          <w:szCs w:val="23"/>
        </w:rPr>
      </w:pPr>
    </w:p>
    <w:p w14:paraId="44510764" w14:textId="7C6C2828" w:rsidR="00D51B71" w:rsidRPr="00D51B71" w:rsidRDefault="00D51B71" w:rsidP="00CB5241">
      <w:pPr>
        <w:spacing w:line="276" w:lineRule="auto"/>
        <w:jc w:val="both"/>
        <w:textAlignment w:val="baseline"/>
        <w:rPr>
          <w:rFonts w:asciiTheme="majorHAnsi" w:hAnsiTheme="majorHAnsi" w:cstheme="majorHAnsi"/>
          <w:color w:val="000000"/>
          <w:sz w:val="23"/>
          <w:szCs w:val="23"/>
        </w:rPr>
      </w:pPr>
      <w:r w:rsidRPr="00D51B71">
        <w:rPr>
          <w:rFonts w:asciiTheme="majorHAnsi" w:hAnsiTheme="majorHAnsi" w:cstheme="majorHAnsi"/>
          <w:color w:val="000000"/>
          <w:sz w:val="23"/>
          <w:szCs w:val="23"/>
        </w:rPr>
        <w:t>The delegation also visited the Victoria Hospital in Kirkcaldy to see progress made on the new National Treatment Centre for Orthopaedics, which is due to be completed later this year, as well as the Emergency Department, which has seen record numbers of patients in recent months, with much greater proportion acutely unwell. This included the Flow and Navigation Hub, which is helping to assist in the triage of patients and preventing unnecessary presentations at the Emergency Department. </w:t>
      </w:r>
    </w:p>
    <w:p w14:paraId="0620495F" w14:textId="77777777" w:rsidR="00D51B71" w:rsidRDefault="00D51B71" w:rsidP="00CB5241">
      <w:pPr>
        <w:shd w:val="clear" w:color="auto" w:fill="FFFFFF"/>
        <w:spacing w:line="276" w:lineRule="auto"/>
        <w:jc w:val="both"/>
        <w:rPr>
          <w:rFonts w:asciiTheme="majorHAnsi" w:hAnsiTheme="majorHAnsi" w:cstheme="majorHAnsi"/>
          <w:color w:val="050505"/>
          <w:sz w:val="23"/>
          <w:szCs w:val="23"/>
        </w:rPr>
      </w:pPr>
    </w:p>
    <w:p w14:paraId="3C450A3B" w14:textId="6A994FF0" w:rsidR="002C0AD5" w:rsidRPr="002C0AD5" w:rsidRDefault="00D51B71" w:rsidP="00CB5241">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A</w:t>
      </w:r>
      <w:r w:rsidR="002C0AD5">
        <w:rPr>
          <w:rFonts w:asciiTheme="majorHAnsi" w:hAnsiTheme="majorHAnsi" w:cstheme="majorHAnsi"/>
          <w:color w:val="050505"/>
          <w:sz w:val="23"/>
          <w:szCs w:val="23"/>
        </w:rPr>
        <w:t xml:space="preserve"> </w:t>
      </w:r>
      <w:r w:rsidR="002C0AD5" w:rsidRPr="00D51B71">
        <w:rPr>
          <w:rFonts w:asciiTheme="majorHAnsi" w:hAnsiTheme="majorHAnsi" w:cstheme="majorHAnsi"/>
          <w:sz w:val="23"/>
          <w:szCs w:val="23"/>
        </w:rPr>
        <w:t>gallery of photographs</w:t>
      </w:r>
      <w:r>
        <w:rPr>
          <w:rFonts w:asciiTheme="majorHAnsi" w:hAnsiTheme="majorHAnsi" w:cstheme="majorHAnsi"/>
          <w:sz w:val="23"/>
          <w:szCs w:val="23"/>
        </w:rPr>
        <w:t xml:space="preserve"> from the visit is available on the </w:t>
      </w:r>
      <w:hyperlink r:id="rId16" w:history="1">
        <w:r w:rsidRPr="00D51B71">
          <w:rPr>
            <w:rStyle w:val="Hyperlink"/>
            <w:rFonts w:asciiTheme="majorHAnsi" w:hAnsiTheme="majorHAnsi" w:cstheme="majorHAnsi"/>
            <w:sz w:val="23"/>
            <w:szCs w:val="23"/>
          </w:rPr>
          <w:t>NHS Fife website</w:t>
        </w:r>
      </w:hyperlink>
      <w:r>
        <w:rPr>
          <w:rFonts w:asciiTheme="majorHAnsi" w:hAnsiTheme="majorHAnsi" w:cstheme="majorHAnsi"/>
          <w:sz w:val="23"/>
          <w:szCs w:val="23"/>
        </w:rPr>
        <w:t>.</w:t>
      </w:r>
    </w:p>
    <w:p w14:paraId="1D877C89" w14:textId="71C1558E" w:rsidR="00EA7B2F" w:rsidRDefault="00EA7B2F" w:rsidP="00CB5241">
      <w:pPr>
        <w:shd w:val="clear" w:color="auto" w:fill="FFFFFF"/>
        <w:spacing w:line="276" w:lineRule="auto"/>
        <w:jc w:val="both"/>
        <w:textAlignment w:val="baseline"/>
        <w:rPr>
          <w:rFonts w:asciiTheme="majorHAnsi" w:hAnsiTheme="majorHAnsi" w:cstheme="majorHAnsi"/>
          <w:sz w:val="23"/>
          <w:szCs w:val="23"/>
        </w:rPr>
      </w:pPr>
    </w:p>
    <w:p w14:paraId="3379FC8D" w14:textId="449F0A7E" w:rsidR="005068C0" w:rsidRDefault="005068C0" w:rsidP="00CB5241">
      <w:pPr>
        <w:spacing w:line="276" w:lineRule="auto"/>
        <w:jc w:val="both"/>
        <w:rPr>
          <w:rFonts w:asciiTheme="majorHAnsi" w:hAnsiTheme="majorHAnsi"/>
          <w:b/>
          <w:bCs/>
          <w:color w:val="000000"/>
        </w:rPr>
      </w:pPr>
      <w:r w:rsidRPr="005068C0">
        <w:rPr>
          <w:rFonts w:asciiTheme="majorHAnsi" w:hAnsiTheme="majorHAnsi"/>
          <w:b/>
          <w:bCs/>
          <w:color w:val="000000"/>
        </w:rPr>
        <w:t>Vaccination clinic to relocate to new site at Lynebank Hospital</w:t>
      </w:r>
    </w:p>
    <w:p w14:paraId="672ED85C" w14:textId="73879F6E" w:rsidR="005068C0" w:rsidRDefault="005068C0" w:rsidP="00CB5241">
      <w:pPr>
        <w:shd w:val="clear" w:color="auto" w:fill="FFFFFF"/>
        <w:spacing w:line="276" w:lineRule="auto"/>
        <w:jc w:val="both"/>
        <w:textAlignment w:val="baseline"/>
        <w:rPr>
          <w:rFonts w:asciiTheme="majorHAnsi" w:hAnsiTheme="majorHAnsi" w:cstheme="majorHAnsi"/>
          <w:color w:val="1D1D1B"/>
          <w:sz w:val="23"/>
          <w:szCs w:val="23"/>
        </w:rPr>
      </w:pPr>
      <w:r w:rsidRPr="005068C0">
        <w:rPr>
          <w:rFonts w:asciiTheme="majorHAnsi" w:hAnsiTheme="majorHAnsi" w:cstheme="majorHAnsi"/>
          <w:color w:val="1D1D1B"/>
          <w:sz w:val="23"/>
          <w:szCs w:val="23"/>
        </w:rPr>
        <w:t xml:space="preserve">The vaccination clinic at Dunfermline East Church </w:t>
      </w:r>
      <w:r>
        <w:rPr>
          <w:rFonts w:asciiTheme="majorHAnsi" w:hAnsiTheme="majorHAnsi" w:cstheme="majorHAnsi"/>
          <w:color w:val="1D1D1B"/>
          <w:sz w:val="23"/>
          <w:szCs w:val="23"/>
        </w:rPr>
        <w:t>will soon</w:t>
      </w:r>
      <w:r w:rsidRPr="005068C0">
        <w:rPr>
          <w:rFonts w:asciiTheme="majorHAnsi" w:hAnsiTheme="majorHAnsi" w:cstheme="majorHAnsi"/>
          <w:color w:val="1D1D1B"/>
          <w:sz w:val="23"/>
          <w:szCs w:val="23"/>
        </w:rPr>
        <w:t xml:space="preserve"> relocate to a new permanent </w:t>
      </w:r>
      <w:r w:rsidR="00D51B71">
        <w:rPr>
          <w:rFonts w:asciiTheme="majorHAnsi" w:hAnsiTheme="majorHAnsi" w:cstheme="majorHAnsi"/>
          <w:color w:val="1D1D1B"/>
          <w:sz w:val="23"/>
          <w:szCs w:val="23"/>
        </w:rPr>
        <w:t>base</w:t>
      </w:r>
      <w:r w:rsidRPr="005068C0">
        <w:rPr>
          <w:rFonts w:asciiTheme="majorHAnsi" w:hAnsiTheme="majorHAnsi" w:cstheme="majorHAnsi"/>
          <w:color w:val="1D1D1B"/>
          <w:sz w:val="23"/>
          <w:szCs w:val="23"/>
        </w:rPr>
        <w:t xml:space="preserve"> within Lynebank Hospital.</w:t>
      </w:r>
    </w:p>
    <w:p w14:paraId="769EFF76" w14:textId="77777777" w:rsidR="005068C0" w:rsidRPr="005068C0" w:rsidRDefault="005068C0" w:rsidP="00CB5241">
      <w:pPr>
        <w:shd w:val="clear" w:color="auto" w:fill="FFFFFF"/>
        <w:spacing w:line="276" w:lineRule="auto"/>
        <w:jc w:val="both"/>
        <w:textAlignment w:val="baseline"/>
        <w:rPr>
          <w:rFonts w:asciiTheme="majorHAnsi" w:hAnsiTheme="majorHAnsi" w:cstheme="majorHAnsi"/>
          <w:color w:val="1D1D1B"/>
          <w:sz w:val="23"/>
          <w:szCs w:val="23"/>
        </w:rPr>
      </w:pPr>
    </w:p>
    <w:p w14:paraId="558292E4" w14:textId="77777777" w:rsidR="00D51B71" w:rsidRDefault="005068C0" w:rsidP="00CB5241">
      <w:pPr>
        <w:shd w:val="clear" w:color="auto" w:fill="FFFFFF"/>
        <w:spacing w:line="276" w:lineRule="auto"/>
        <w:jc w:val="both"/>
        <w:textAlignment w:val="baseline"/>
        <w:rPr>
          <w:rFonts w:asciiTheme="majorHAnsi" w:hAnsiTheme="majorHAnsi" w:cstheme="majorHAnsi"/>
          <w:color w:val="1D1D1B"/>
          <w:sz w:val="23"/>
          <w:szCs w:val="23"/>
        </w:rPr>
      </w:pPr>
      <w:r w:rsidRPr="005068C0">
        <w:rPr>
          <w:rFonts w:asciiTheme="majorHAnsi" w:hAnsiTheme="majorHAnsi" w:cstheme="majorHAnsi"/>
          <w:color w:val="1D1D1B"/>
          <w:sz w:val="23"/>
          <w:szCs w:val="23"/>
        </w:rPr>
        <w:t>The clinic at Dunfermline East Church has been used over the summer months and replaced the previous site within the Kingsgate Shopping Centre.</w:t>
      </w:r>
    </w:p>
    <w:p w14:paraId="5B0AFE9E" w14:textId="79DE0569" w:rsidR="005068C0" w:rsidRDefault="005068C0" w:rsidP="00CB5241">
      <w:pPr>
        <w:shd w:val="clear" w:color="auto" w:fill="FFFFFF"/>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 xml:space="preserve"> </w:t>
      </w:r>
    </w:p>
    <w:p w14:paraId="2C4387D6" w14:textId="27E36A36" w:rsidR="005068C0" w:rsidRPr="005068C0" w:rsidRDefault="00D51B71" w:rsidP="00CB5241">
      <w:pPr>
        <w:shd w:val="clear" w:color="auto" w:fill="FFFFFF"/>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lastRenderedPageBreak/>
        <w:t xml:space="preserve">This new site within the hospital will </w:t>
      </w:r>
      <w:r w:rsidR="005068C0" w:rsidRPr="005068C0">
        <w:rPr>
          <w:rFonts w:asciiTheme="majorHAnsi" w:hAnsiTheme="majorHAnsi" w:cstheme="majorHAnsi"/>
          <w:color w:val="1D1D1B"/>
          <w:sz w:val="23"/>
          <w:szCs w:val="23"/>
        </w:rPr>
        <w:t xml:space="preserve">enable a range of different vaccinations </w:t>
      </w:r>
      <w:r w:rsidR="005068C0">
        <w:rPr>
          <w:rFonts w:asciiTheme="majorHAnsi" w:hAnsiTheme="majorHAnsi" w:cstheme="majorHAnsi"/>
          <w:color w:val="1D1D1B"/>
          <w:sz w:val="23"/>
          <w:szCs w:val="23"/>
        </w:rPr>
        <w:t xml:space="preserve">including </w:t>
      </w:r>
      <w:r w:rsidR="005068C0" w:rsidRPr="005068C0">
        <w:rPr>
          <w:rFonts w:asciiTheme="majorHAnsi" w:hAnsiTheme="majorHAnsi" w:cstheme="majorHAnsi"/>
          <w:color w:val="1D1D1B"/>
          <w:sz w:val="23"/>
          <w:szCs w:val="23"/>
        </w:rPr>
        <w:t>Shingles, Pneumococcal as well as children’s immunisations</w:t>
      </w:r>
      <w:r w:rsidR="005068C0">
        <w:rPr>
          <w:rFonts w:asciiTheme="majorHAnsi" w:hAnsiTheme="majorHAnsi" w:cstheme="majorHAnsi"/>
          <w:color w:val="1D1D1B"/>
          <w:sz w:val="23"/>
          <w:szCs w:val="23"/>
        </w:rPr>
        <w:t xml:space="preserve">, </w:t>
      </w:r>
      <w:r>
        <w:rPr>
          <w:rFonts w:asciiTheme="majorHAnsi" w:hAnsiTheme="majorHAnsi" w:cstheme="majorHAnsi"/>
          <w:color w:val="1D1D1B"/>
          <w:sz w:val="23"/>
          <w:szCs w:val="23"/>
        </w:rPr>
        <w:t xml:space="preserve">to be provided </w:t>
      </w:r>
      <w:r w:rsidR="005068C0" w:rsidRPr="005068C0">
        <w:rPr>
          <w:rFonts w:asciiTheme="majorHAnsi" w:hAnsiTheme="majorHAnsi" w:cstheme="majorHAnsi"/>
          <w:color w:val="1D1D1B"/>
          <w:sz w:val="23"/>
          <w:szCs w:val="23"/>
        </w:rPr>
        <w:t>from a single site, rather</w:t>
      </w:r>
      <w:r>
        <w:rPr>
          <w:rFonts w:asciiTheme="majorHAnsi" w:hAnsiTheme="majorHAnsi" w:cstheme="majorHAnsi"/>
          <w:color w:val="1D1D1B"/>
          <w:sz w:val="23"/>
          <w:szCs w:val="23"/>
        </w:rPr>
        <w:t xml:space="preserve"> than</w:t>
      </w:r>
      <w:r w:rsidR="005068C0" w:rsidRPr="005068C0">
        <w:rPr>
          <w:rFonts w:asciiTheme="majorHAnsi" w:hAnsiTheme="majorHAnsi" w:cstheme="majorHAnsi"/>
          <w:color w:val="1D1D1B"/>
          <w:sz w:val="23"/>
          <w:szCs w:val="23"/>
        </w:rPr>
        <w:t xml:space="preserve"> only Flu and COVID-19 as </w:t>
      </w:r>
      <w:r>
        <w:rPr>
          <w:rFonts w:asciiTheme="majorHAnsi" w:hAnsiTheme="majorHAnsi" w:cstheme="majorHAnsi"/>
          <w:color w:val="1D1D1B"/>
          <w:sz w:val="23"/>
          <w:szCs w:val="23"/>
        </w:rPr>
        <w:t xml:space="preserve">was the case </w:t>
      </w:r>
      <w:r w:rsidR="005068C0" w:rsidRPr="005068C0">
        <w:rPr>
          <w:rFonts w:asciiTheme="majorHAnsi" w:hAnsiTheme="majorHAnsi" w:cstheme="majorHAnsi"/>
          <w:color w:val="1D1D1B"/>
          <w:sz w:val="23"/>
          <w:szCs w:val="23"/>
        </w:rPr>
        <w:t>previously</w:t>
      </w:r>
      <w:r>
        <w:rPr>
          <w:rFonts w:asciiTheme="majorHAnsi" w:hAnsiTheme="majorHAnsi" w:cstheme="majorHAnsi"/>
          <w:color w:val="1D1D1B"/>
          <w:sz w:val="23"/>
          <w:szCs w:val="23"/>
        </w:rPr>
        <w:t xml:space="preserve">. </w:t>
      </w:r>
    </w:p>
    <w:p w14:paraId="155FC4C3" w14:textId="77777777" w:rsidR="0033300F" w:rsidRDefault="0033300F" w:rsidP="00CB5241">
      <w:pPr>
        <w:shd w:val="clear" w:color="auto" w:fill="FFFFFF"/>
        <w:spacing w:line="276" w:lineRule="auto"/>
        <w:jc w:val="both"/>
        <w:rPr>
          <w:rFonts w:asciiTheme="majorHAnsi" w:hAnsiTheme="majorHAnsi" w:cstheme="majorHAnsi"/>
          <w:color w:val="050505"/>
          <w:sz w:val="23"/>
          <w:szCs w:val="23"/>
        </w:rPr>
      </w:pPr>
    </w:p>
    <w:p w14:paraId="694B9007" w14:textId="0C52EFB0" w:rsidR="0033300F" w:rsidRPr="000A5AB2" w:rsidRDefault="0033300F" w:rsidP="00CB5241">
      <w:pPr>
        <w:autoSpaceDE w:val="0"/>
        <w:autoSpaceDN w:val="0"/>
        <w:adjustRightInd w:val="0"/>
        <w:spacing w:line="276" w:lineRule="auto"/>
        <w:jc w:val="both"/>
        <w:rPr>
          <w:rFonts w:asciiTheme="majorHAnsi" w:eastAsiaTheme="minorHAnsi" w:hAnsiTheme="majorHAnsi" w:cstheme="majorHAnsi"/>
          <w:b/>
          <w:bCs/>
          <w:sz w:val="23"/>
          <w:szCs w:val="23"/>
          <w:lang w:eastAsia="en-US"/>
        </w:rPr>
      </w:pPr>
      <w:r>
        <w:rPr>
          <w:rFonts w:asciiTheme="majorHAnsi" w:eastAsiaTheme="minorHAnsi" w:hAnsiTheme="majorHAnsi" w:cstheme="majorHAnsi"/>
          <w:b/>
          <w:bCs/>
          <w:sz w:val="23"/>
          <w:szCs w:val="23"/>
          <w:lang w:eastAsia="en-US"/>
        </w:rPr>
        <w:t>Hazardous Material Test</w:t>
      </w:r>
    </w:p>
    <w:p w14:paraId="7BCF2B81" w14:textId="77777777" w:rsidR="00D51B71" w:rsidRDefault="0033300F" w:rsidP="00CB5241">
      <w:pPr>
        <w:pStyle w:val="NoSpacing"/>
        <w:spacing w:line="276" w:lineRule="auto"/>
        <w:jc w:val="both"/>
        <w:rPr>
          <w:rFonts w:asciiTheme="majorHAnsi" w:hAnsiTheme="majorHAnsi" w:cstheme="majorHAnsi"/>
          <w:sz w:val="23"/>
          <w:szCs w:val="23"/>
        </w:rPr>
      </w:pPr>
      <w:r>
        <w:rPr>
          <w:rFonts w:asciiTheme="majorHAnsi" w:hAnsiTheme="majorHAnsi" w:cstheme="majorHAnsi"/>
          <w:sz w:val="23"/>
          <w:szCs w:val="23"/>
        </w:rPr>
        <w:t>NHS F</w:t>
      </w:r>
      <w:r w:rsidR="00424417">
        <w:rPr>
          <w:rFonts w:asciiTheme="majorHAnsi" w:hAnsiTheme="majorHAnsi" w:cstheme="majorHAnsi"/>
          <w:sz w:val="23"/>
          <w:szCs w:val="23"/>
        </w:rPr>
        <w:t>i</w:t>
      </w:r>
      <w:r>
        <w:rPr>
          <w:rFonts w:asciiTheme="majorHAnsi" w:hAnsiTheme="majorHAnsi" w:cstheme="majorHAnsi"/>
          <w:sz w:val="23"/>
          <w:szCs w:val="23"/>
        </w:rPr>
        <w:t>fe stag</w:t>
      </w:r>
      <w:r w:rsidR="00D51B71">
        <w:rPr>
          <w:rFonts w:asciiTheme="majorHAnsi" w:hAnsiTheme="majorHAnsi" w:cstheme="majorHAnsi"/>
          <w:sz w:val="23"/>
          <w:szCs w:val="23"/>
        </w:rPr>
        <w:t>ed</w:t>
      </w:r>
      <w:r>
        <w:rPr>
          <w:rFonts w:asciiTheme="majorHAnsi" w:hAnsiTheme="majorHAnsi" w:cstheme="majorHAnsi"/>
          <w:sz w:val="23"/>
          <w:szCs w:val="23"/>
        </w:rPr>
        <w:t xml:space="preserve"> a</w:t>
      </w:r>
      <w:r w:rsidRPr="00EA7B2F">
        <w:rPr>
          <w:rFonts w:asciiTheme="majorHAnsi" w:hAnsiTheme="majorHAnsi" w:cstheme="majorHAnsi"/>
          <w:sz w:val="23"/>
          <w:szCs w:val="23"/>
        </w:rPr>
        <w:t xml:space="preserve"> live </w:t>
      </w:r>
      <w:r w:rsidR="00424417">
        <w:rPr>
          <w:rFonts w:asciiTheme="majorHAnsi" w:hAnsiTheme="majorHAnsi" w:cstheme="majorHAnsi"/>
          <w:sz w:val="23"/>
          <w:szCs w:val="23"/>
        </w:rPr>
        <w:t>major incident response event</w:t>
      </w:r>
      <w:r w:rsidRPr="00EA7B2F">
        <w:rPr>
          <w:rFonts w:asciiTheme="majorHAnsi" w:hAnsiTheme="majorHAnsi" w:cstheme="majorHAnsi"/>
          <w:sz w:val="23"/>
          <w:szCs w:val="23"/>
        </w:rPr>
        <w:t xml:space="preserve"> </w:t>
      </w:r>
      <w:r>
        <w:rPr>
          <w:rFonts w:asciiTheme="majorHAnsi" w:hAnsiTheme="majorHAnsi" w:cstheme="majorHAnsi"/>
          <w:sz w:val="23"/>
          <w:szCs w:val="23"/>
        </w:rPr>
        <w:t xml:space="preserve">at the Victoria Hospital </w:t>
      </w:r>
      <w:r w:rsidR="00424417">
        <w:rPr>
          <w:rFonts w:asciiTheme="majorHAnsi" w:hAnsiTheme="majorHAnsi" w:cstheme="majorHAnsi"/>
          <w:sz w:val="23"/>
          <w:szCs w:val="23"/>
        </w:rPr>
        <w:t>Emergency Department on Thursday 25</w:t>
      </w:r>
      <w:r w:rsidR="00424417" w:rsidRPr="00AC1F2E">
        <w:rPr>
          <w:rFonts w:asciiTheme="majorHAnsi" w:hAnsiTheme="majorHAnsi" w:cstheme="majorHAnsi"/>
          <w:sz w:val="23"/>
          <w:szCs w:val="23"/>
        </w:rPr>
        <w:t>th</w:t>
      </w:r>
      <w:r w:rsidR="00424417">
        <w:rPr>
          <w:rFonts w:asciiTheme="majorHAnsi" w:hAnsiTheme="majorHAnsi" w:cstheme="majorHAnsi"/>
          <w:sz w:val="23"/>
          <w:szCs w:val="23"/>
        </w:rPr>
        <w:t xml:space="preserve"> August. This training exercise</w:t>
      </w:r>
      <w:r w:rsidR="00D51B71" w:rsidRPr="00AC1F2E">
        <w:rPr>
          <w:rFonts w:asciiTheme="majorHAnsi" w:hAnsiTheme="majorHAnsi" w:cstheme="majorHAnsi"/>
          <w:sz w:val="23"/>
          <w:szCs w:val="23"/>
        </w:rPr>
        <w:t xml:space="preserve"> simulated a real-time scenario where there was an exposure to a hazardous material nearby, with the casualties brought to the Emergency Department at the Victoria Hospital for treatment, allowing teams to test their protocols for the management of this type of scenario.</w:t>
      </w:r>
      <w:r w:rsidR="00D51B71">
        <w:rPr>
          <w:rFonts w:asciiTheme="majorHAnsi" w:hAnsiTheme="majorHAnsi" w:cstheme="majorHAnsi"/>
          <w:sz w:val="23"/>
          <w:szCs w:val="23"/>
        </w:rPr>
        <w:t xml:space="preserve"> </w:t>
      </w:r>
    </w:p>
    <w:p w14:paraId="7F66C6D5" w14:textId="77777777" w:rsidR="00D51B71" w:rsidRDefault="00D51B71" w:rsidP="00CB5241">
      <w:pPr>
        <w:pStyle w:val="NoSpacing"/>
        <w:spacing w:line="276" w:lineRule="auto"/>
        <w:jc w:val="both"/>
        <w:rPr>
          <w:rFonts w:asciiTheme="majorHAnsi" w:hAnsiTheme="majorHAnsi" w:cstheme="majorHAnsi"/>
          <w:sz w:val="23"/>
          <w:szCs w:val="23"/>
        </w:rPr>
      </w:pPr>
    </w:p>
    <w:p w14:paraId="45E83319" w14:textId="4D41EF46" w:rsidR="00817655" w:rsidRDefault="00D51B71" w:rsidP="00CB5241">
      <w:pPr>
        <w:pStyle w:val="NoSpacing"/>
        <w:spacing w:line="276" w:lineRule="auto"/>
        <w:jc w:val="both"/>
        <w:rPr>
          <w:rFonts w:asciiTheme="majorHAnsi" w:hAnsiTheme="majorHAnsi" w:cstheme="majorHAnsi"/>
          <w:sz w:val="23"/>
          <w:szCs w:val="23"/>
        </w:rPr>
      </w:pPr>
      <w:r>
        <w:rPr>
          <w:rFonts w:asciiTheme="majorHAnsi" w:hAnsiTheme="majorHAnsi" w:cstheme="majorHAnsi"/>
          <w:sz w:val="23"/>
          <w:szCs w:val="23"/>
        </w:rPr>
        <w:t>The exercise had</w:t>
      </w:r>
      <w:r w:rsidR="00424417">
        <w:rPr>
          <w:rFonts w:asciiTheme="majorHAnsi" w:hAnsiTheme="majorHAnsi" w:cstheme="majorHAnsi"/>
          <w:sz w:val="23"/>
          <w:szCs w:val="23"/>
        </w:rPr>
        <w:t xml:space="preserve"> no </w:t>
      </w:r>
      <w:r w:rsidR="0033300F" w:rsidRPr="00EA7B2F">
        <w:rPr>
          <w:rFonts w:asciiTheme="majorHAnsi" w:hAnsiTheme="majorHAnsi" w:cstheme="majorHAnsi"/>
          <w:sz w:val="23"/>
          <w:szCs w:val="23"/>
        </w:rPr>
        <w:t>impact on emergency department services</w:t>
      </w:r>
      <w:r>
        <w:rPr>
          <w:rFonts w:asciiTheme="majorHAnsi" w:hAnsiTheme="majorHAnsi" w:cstheme="majorHAnsi"/>
          <w:sz w:val="23"/>
          <w:szCs w:val="23"/>
        </w:rPr>
        <w:t xml:space="preserve"> and a </w:t>
      </w:r>
      <w:r w:rsidR="00424417">
        <w:rPr>
          <w:rFonts w:asciiTheme="majorHAnsi" w:hAnsiTheme="majorHAnsi" w:cstheme="majorHAnsi"/>
          <w:sz w:val="23"/>
          <w:szCs w:val="23"/>
        </w:rPr>
        <w:t xml:space="preserve">public communication </w:t>
      </w:r>
      <w:r>
        <w:rPr>
          <w:rFonts w:asciiTheme="majorHAnsi" w:hAnsiTheme="majorHAnsi" w:cstheme="majorHAnsi"/>
          <w:sz w:val="23"/>
          <w:szCs w:val="23"/>
        </w:rPr>
        <w:t xml:space="preserve">was issued in advance of the event to </w:t>
      </w:r>
      <w:r w:rsidR="00424417">
        <w:rPr>
          <w:rFonts w:asciiTheme="majorHAnsi" w:hAnsiTheme="majorHAnsi" w:cstheme="majorHAnsi"/>
          <w:sz w:val="23"/>
          <w:szCs w:val="23"/>
        </w:rPr>
        <w:t>inform the public</w:t>
      </w:r>
      <w:r>
        <w:rPr>
          <w:rFonts w:asciiTheme="majorHAnsi" w:hAnsiTheme="majorHAnsi" w:cstheme="majorHAnsi"/>
          <w:sz w:val="23"/>
          <w:szCs w:val="23"/>
        </w:rPr>
        <w:t xml:space="preserve"> and prevent unnecessary alarm.</w:t>
      </w:r>
    </w:p>
    <w:p w14:paraId="75853B93" w14:textId="134B6CDE" w:rsidR="00AC1F2E" w:rsidRDefault="00AC1F2E" w:rsidP="00CB5241">
      <w:pPr>
        <w:pStyle w:val="NoSpacing"/>
        <w:spacing w:line="276" w:lineRule="auto"/>
        <w:jc w:val="both"/>
        <w:rPr>
          <w:rFonts w:ascii="Segoe UI" w:hAnsi="Segoe UI" w:cs="Segoe UI"/>
          <w:sz w:val="18"/>
          <w:szCs w:val="18"/>
        </w:rPr>
      </w:pPr>
    </w:p>
    <w:p w14:paraId="2FF1BF84" w14:textId="77777777" w:rsidR="00AC1F2E" w:rsidRPr="00AC1F2E" w:rsidRDefault="00AC1F2E" w:rsidP="00CB5241">
      <w:pPr>
        <w:autoSpaceDE w:val="0"/>
        <w:autoSpaceDN w:val="0"/>
        <w:adjustRightInd w:val="0"/>
        <w:spacing w:line="276" w:lineRule="auto"/>
        <w:jc w:val="both"/>
        <w:rPr>
          <w:rFonts w:asciiTheme="majorHAnsi" w:eastAsiaTheme="minorHAnsi" w:hAnsiTheme="majorHAnsi" w:cstheme="majorHAnsi"/>
          <w:b/>
          <w:bCs/>
          <w:sz w:val="23"/>
          <w:szCs w:val="23"/>
          <w:lang w:eastAsia="en-US"/>
        </w:rPr>
      </w:pPr>
      <w:r w:rsidRPr="00AC1F2E">
        <w:rPr>
          <w:rFonts w:asciiTheme="majorHAnsi" w:eastAsiaTheme="minorHAnsi" w:hAnsiTheme="majorHAnsi" w:cstheme="majorHAnsi"/>
          <w:b/>
          <w:bCs/>
          <w:sz w:val="23"/>
          <w:szCs w:val="23"/>
          <w:lang w:eastAsia="en-US"/>
        </w:rPr>
        <w:t>New Non-Executive Board Members Appointed to Fife NHS Board</w:t>
      </w:r>
    </w:p>
    <w:p w14:paraId="104AEACE" w14:textId="77777777" w:rsidR="00AC1F2E" w:rsidRDefault="00AC1F2E" w:rsidP="00CB5241">
      <w:pPr>
        <w:pStyle w:val="NoSpacing"/>
        <w:spacing w:line="276" w:lineRule="auto"/>
        <w:jc w:val="both"/>
        <w:rPr>
          <w:rFonts w:asciiTheme="majorHAnsi" w:hAnsiTheme="majorHAnsi" w:cstheme="majorHAnsi"/>
          <w:sz w:val="23"/>
          <w:szCs w:val="23"/>
        </w:rPr>
      </w:pPr>
      <w:r w:rsidRPr="00AC1F2E">
        <w:rPr>
          <w:rFonts w:asciiTheme="majorHAnsi" w:hAnsiTheme="majorHAnsi" w:cstheme="majorHAnsi"/>
          <w:sz w:val="23"/>
          <w:szCs w:val="23"/>
        </w:rPr>
        <w:t>The Scottish Government has confirmed the appointment of two new non-executive members to Fife NHS Board.</w:t>
      </w:r>
    </w:p>
    <w:p w14:paraId="226BA462" w14:textId="77777777" w:rsidR="00AC1F2E" w:rsidRDefault="00AC1F2E" w:rsidP="00CB5241">
      <w:pPr>
        <w:pStyle w:val="NoSpacing"/>
        <w:spacing w:line="276" w:lineRule="auto"/>
        <w:jc w:val="both"/>
        <w:rPr>
          <w:rFonts w:asciiTheme="majorHAnsi" w:hAnsiTheme="majorHAnsi" w:cstheme="majorHAnsi"/>
          <w:sz w:val="23"/>
          <w:szCs w:val="23"/>
        </w:rPr>
      </w:pPr>
    </w:p>
    <w:p w14:paraId="25422BC1" w14:textId="251E9CA1" w:rsidR="00AC1F2E" w:rsidRPr="00AC1F2E" w:rsidRDefault="00AC1F2E" w:rsidP="00CB5241">
      <w:pPr>
        <w:pStyle w:val="NoSpacing"/>
        <w:spacing w:line="276" w:lineRule="auto"/>
        <w:jc w:val="both"/>
        <w:rPr>
          <w:rFonts w:asciiTheme="majorHAnsi" w:hAnsiTheme="majorHAnsi" w:cstheme="majorHAnsi"/>
          <w:sz w:val="23"/>
          <w:szCs w:val="23"/>
        </w:rPr>
      </w:pPr>
      <w:r w:rsidRPr="00AC1F2E">
        <w:rPr>
          <w:rFonts w:asciiTheme="majorHAnsi" w:hAnsiTheme="majorHAnsi" w:cstheme="majorHAnsi"/>
          <w:sz w:val="23"/>
          <w:szCs w:val="23"/>
        </w:rPr>
        <w:t>The appointments of Colin Grieve and John Kemp have been confirmed by the Cabinet Secretary for Health and Social Care, Humza Yousaf MSP, and both new members will serve on the Board for a period of four years, from 1 October 2022.</w:t>
      </w:r>
    </w:p>
    <w:p w14:paraId="5FAB67AB" w14:textId="77777777" w:rsidR="00AC1F2E" w:rsidRDefault="00AC1F2E" w:rsidP="00CB5241">
      <w:pPr>
        <w:pStyle w:val="NoSpacing"/>
        <w:spacing w:line="276" w:lineRule="auto"/>
        <w:jc w:val="both"/>
        <w:rPr>
          <w:rFonts w:asciiTheme="majorHAnsi" w:hAnsiTheme="majorHAnsi" w:cstheme="majorHAnsi"/>
          <w:sz w:val="23"/>
          <w:szCs w:val="23"/>
        </w:rPr>
      </w:pPr>
    </w:p>
    <w:p w14:paraId="4A3E224B" w14:textId="168DF98E" w:rsidR="00AC1F2E" w:rsidRPr="00AC1F2E" w:rsidRDefault="00AC1F2E" w:rsidP="00CB5241">
      <w:pPr>
        <w:pStyle w:val="NoSpacing"/>
        <w:spacing w:line="276" w:lineRule="auto"/>
        <w:jc w:val="both"/>
        <w:rPr>
          <w:rFonts w:asciiTheme="majorHAnsi" w:hAnsiTheme="majorHAnsi" w:cstheme="majorHAnsi"/>
          <w:sz w:val="23"/>
          <w:szCs w:val="23"/>
        </w:rPr>
      </w:pPr>
      <w:r w:rsidRPr="00AC1F2E">
        <w:rPr>
          <w:rFonts w:asciiTheme="majorHAnsi" w:hAnsiTheme="majorHAnsi" w:cstheme="majorHAnsi"/>
          <w:sz w:val="23"/>
          <w:szCs w:val="23"/>
        </w:rPr>
        <w:t>For more information on the appointments, visit the announcement on the Public Appointments Scotland webpage using the link below: </w:t>
      </w:r>
    </w:p>
    <w:p w14:paraId="7AC7A4C4" w14:textId="69600E83" w:rsidR="00AC1F2E" w:rsidRPr="00AC1F2E" w:rsidRDefault="00CC30E9" w:rsidP="00CB5241">
      <w:pPr>
        <w:pStyle w:val="NoSpacing"/>
        <w:spacing w:line="276" w:lineRule="auto"/>
        <w:jc w:val="both"/>
        <w:rPr>
          <w:rFonts w:asciiTheme="majorHAnsi" w:hAnsiTheme="majorHAnsi" w:cstheme="majorHAnsi"/>
          <w:sz w:val="23"/>
          <w:szCs w:val="23"/>
        </w:rPr>
      </w:pPr>
      <w:hyperlink r:id="rId17" w:history="1">
        <w:r w:rsidR="00AC1F2E" w:rsidRPr="00EA5F71">
          <w:rPr>
            <w:rStyle w:val="Hyperlink"/>
            <w:rFonts w:asciiTheme="majorHAnsi" w:hAnsiTheme="majorHAnsi" w:cstheme="majorHAnsi"/>
            <w:sz w:val="23"/>
            <w:szCs w:val="23"/>
          </w:rPr>
          <w:t>https://www.gov.scot/publications/public-appointment-members-appointed-to-fife-nhs-board-2/</w:t>
        </w:r>
      </w:hyperlink>
      <w:r w:rsidR="00AC1F2E">
        <w:rPr>
          <w:rFonts w:asciiTheme="majorHAnsi" w:hAnsiTheme="majorHAnsi" w:cstheme="majorHAnsi"/>
          <w:sz w:val="23"/>
          <w:szCs w:val="23"/>
        </w:rPr>
        <w:t xml:space="preserve"> </w:t>
      </w:r>
    </w:p>
    <w:p w14:paraId="4F9C3ADE" w14:textId="77777777" w:rsidR="00AC1F2E" w:rsidRPr="00D45DD1" w:rsidRDefault="00AC1F2E" w:rsidP="00CB5241">
      <w:pPr>
        <w:pStyle w:val="NoSpacing"/>
        <w:spacing w:line="276" w:lineRule="auto"/>
        <w:jc w:val="both"/>
        <w:rPr>
          <w:rFonts w:ascii="Segoe UI" w:hAnsi="Segoe UI" w:cs="Segoe UI"/>
          <w:sz w:val="18"/>
          <w:szCs w:val="18"/>
        </w:rPr>
      </w:pPr>
    </w:p>
    <w:p w14:paraId="0C9B35C0" w14:textId="3B751C16" w:rsidR="00696931" w:rsidRPr="004467DD" w:rsidRDefault="00696931" w:rsidP="00696931">
      <w:pPr>
        <w:autoSpaceDE w:val="0"/>
        <w:autoSpaceDN w:val="0"/>
        <w:adjustRightInd w:val="0"/>
        <w:spacing w:line="276" w:lineRule="auto"/>
        <w:jc w:val="both"/>
        <w:rPr>
          <w:rFonts w:asciiTheme="majorHAnsi" w:eastAsiaTheme="minorHAnsi" w:hAnsiTheme="majorHAnsi" w:cstheme="majorHAnsi"/>
          <w:b/>
          <w:bCs/>
          <w:sz w:val="23"/>
          <w:szCs w:val="23"/>
          <w:lang w:eastAsia="en-US"/>
        </w:rPr>
      </w:pPr>
      <w:r w:rsidRPr="004467DD">
        <w:rPr>
          <w:rFonts w:asciiTheme="majorHAnsi" w:eastAsiaTheme="minorHAnsi" w:hAnsiTheme="majorHAnsi" w:cstheme="majorHAnsi"/>
          <w:b/>
          <w:bCs/>
          <w:sz w:val="23"/>
          <w:szCs w:val="23"/>
          <w:lang w:eastAsia="en-US"/>
        </w:rPr>
        <w:t xml:space="preserve">NHS Fife Thank You </w:t>
      </w:r>
      <w:r w:rsidR="004467DD" w:rsidRPr="004467DD">
        <w:rPr>
          <w:rFonts w:asciiTheme="majorHAnsi" w:eastAsiaTheme="minorHAnsi" w:hAnsiTheme="majorHAnsi" w:cstheme="majorHAnsi"/>
          <w:b/>
          <w:bCs/>
          <w:sz w:val="23"/>
          <w:szCs w:val="23"/>
          <w:lang w:eastAsia="en-US"/>
        </w:rPr>
        <w:t>Garden Party</w:t>
      </w:r>
    </w:p>
    <w:p w14:paraId="5BFF42E1" w14:textId="125D2C67" w:rsidR="004467DD" w:rsidRDefault="004467DD" w:rsidP="004467DD">
      <w:pPr>
        <w:pStyle w:val="NoSpacing"/>
        <w:spacing w:line="276" w:lineRule="auto"/>
        <w:jc w:val="both"/>
        <w:rPr>
          <w:rFonts w:asciiTheme="majorHAnsi" w:hAnsiTheme="majorHAnsi" w:cstheme="majorHAnsi"/>
          <w:sz w:val="23"/>
          <w:szCs w:val="23"/>
        </w:rPr>
      </w:pPr>
      <w:r w:rsidRPr="004467DD">
        <w:rPr>
          <w:rFonts w:asciiTheme="majorHAnsi" w:hAnsiTheme="majorHAnsi" w:cstheme="majorHAnsi"/>
          <w:sz w:val="23"/>
          <w:szCs w:val="23"/>
        </w:rPr>
        <w:t>A ‘Thank You’ Garden Party was held on Saturday 03 September 2022 to mark and reflect on the amazing contribution and resilience shown by healthcare staff in Fife throughout the response to the global pandemic.</w:t>
      </w:r>
    </w:p>
    <w:p w14:paraId="204392F4" w14:textId="77777777" w:rsidR="004467DD" w:rsidRPr="004467DD" w:rsidRDefault="004467DD" w:rsidP="004467DD">
      <w:pPr>
        <w:pStyle w:val="NoSpacing"/>
        <w:spacing w:line="276" w:lineRule="auto"/>
        <w:jc w:val="both"/>
        <w:rPr>
          <w:rFonts w:asciiTheme="majorHAnsi" w:hAnsiTheme="majorHAnsi" w:cstheme="majorHAnsi"/>
          <w:sz w:val="23"/>
          <w:szCs w:val="23"/>
        </w:rPr>
      </w:pPr>
    </w:p>
    <w:p w14:paraId="6AB5A31A" w14:textId="65560DC7" w:rsidR="004467DD" w:rsidRPr="004467DD" w:rsidRDefault="004467DD" w:rsidP="004467DD">
      <w:pPr>
        <w:pStyle w:val="NoSpacing"/>
        <w:spacing w:line="276" w:lineRule="auto"/>
        <w:jc w:val="both"/>
        <w:rPr>
          <w:rFonts w:asciiTheme="majorHAnsi" w:hAnsiTheme="majorHAnsi" w:cstheme="majorHAnsi"/>
          <w:sz w:val="23"/>
          <w:szCs w:val="23"/>
        </w:rPr>
      </w:pPr>
      <w:r w:rsidRPr="004467DD">
        <w:rPr>
          <w:rFonts w:asciiTheme="majorHAnsi" w:hAnsiTheme="majorHAnsi" w:cstheme="majorHAnsi"/>
          <w:sz w:val="23"/>
          <w:szCs w:val="23"/>
        </w:rPr>
        <w:t xml:space="preserve">The event, which was organised following feedback from healthcare staff across Fife earlier this year, replaced the annual Staff Achievement Award which have been suspended for the last 2 years. </w:t>
      </w:r>
      <w:r w:rsidRPr="0093463F">
        <w:rPr>
          <w:rFonts w:asciiTheme="majorHAnsi" w:hAnsiTheme="majorHAnsi" w:cstheme="majorHAnsi"/>
          <w:sz w:val="23"/>
          <w:szCs w:val="23"/>
        </w:rPr>
        <w:t>Attendees were provided with afternoon tea within the Flower Barn at the venue and were invited to enjoy the beautiful walled garden inspired by science and art and the estates woodland walk.</w:t>
      </w:r>
    </w:p>
    <w:p w14:paraId="76A0D01F" w14:textId="77777777" w:rsidR="004467DD" w:rsidRDefault="004467DD" w:rsidP="004467DD">
      <w:pPr>
        <w:pStyle w:val="NoSpacing"/>
        <w:spacing w:line="276" w:lineRule="auto"/>
        <w:jc w:val="both"/>
        <w:rPr>
          <w:rFonts w:asciiTheme="majorHAnsi" w:hAnsiTheme="majorHAnsi" w:cstheme="majorHAnsi"/>
          <w:sz w:val="23"/>
          <w:szCs w:val="23"/>
        </w:rPr>
      </w:pPr>
    </w:p>
    <w:p w14:paraId="553F15D4" w14:textId="5B696DA9" w:rsidR="004467DD" w:rsidRPr="004467DD" w:rsidRDefault="004467DD" w:rsidP="004467DD">
      <w:pPr>
        <w:pStyle w:val="NoSpacing"/>
        <w:spacing w:line="276" w:lineRule="auto"/>
        <w:jc w:val="both"/>
        <w:rPr>
          <w:rFonts w:asciiTheme="majorHAnsi" w:hAnsiTheme="majorHAnsi" w:cstheme="majorHAnsi"/>
          <w:sz w:val="23"/>
          <w:szCs w:val="23"/>
        </w:rPr>
      </w:pPr>
      <w:r w:rsidRPr="004467DD">
        <w:rPr>
          <w:rFonts w:asciiTheme="majorHAnsi" w:hAnsiTheme="majorHAnsi" w:cstheme="majorHAnsi"/>
          <w:sz w:val="23"/>
          <w:szCs w:val="23"/>
        </w:rPr>
        <w:t>The ‘Thank You’ Garden Party was held at no cost to NHS Fife, with funding for the event provided by the Fife Health Charity and with</w:t>
      </w:r>
      <w:r w:rsidRPr="0093463F">
        <w:rPr>
          <w:rFonts w:asciiTheme="majorHAnsi" w:hAnsiTheme="majorHAnsi" w:cstheme="majorHAnsi"/>
          <w:sz w:val="23"/>
          <w:szCs w:val="23"/>
        </w:rPr>
        <w:t xml:space="preserve"> </w:t>
      </w:r>
      <w:r w:rsidRPr="004467DD">
        <w:rPr>
          <w:rFonts w:asciiTheme="majorHAnsi" w:hAnsiTheme="majorHAnsi" w:cstheme="majorHAnsi"/>
          <w:sz w:val="23"/>
          <w:szCs w:val="23"/>
        </w:rPr>
        <w:t xml:space="preserve">support </w:t>
      </w:r>
      <w:r w:rsidRPr="0093463F">
        <w:rPr>
          <w:rFonts w:asciiTheme="majorHAnsi" w:hAnsiTheme="majorHAnsi" w:cstheme="majorHAnsi"/>
          <w:sz w:val="23"/>
          <w:szCs w:val="23"/>
        </w:rPr>
        <w:t>from local suppliers</w:t>
      </w:r>
      <w:r w:rsidRPr="004467DD">
        <w:rPr>
          <w:rFonts w:asciiTheme="majorHAnsi" w:hAnsiTheme="majorHAnsi" w:cstheme="majorHAnsi"/>
          <w:sz w:val="23"/>
          <w:szCs w:val="23"/>
        </w:rPr>
        <w:t>. The event was held at the picturesque Backhouse Rossie Estate near Ladybank, with the venue offered to NHS Fife free-of-charge by owners Andrew and Caroline Thomson. Also offering their services as a ‘thank you’ were Stewart’s Drinks, which is based in Rosyth and who provided drinks, crockery and waiting staff for the event.</w:t>
      </w:r>
    </w:p>
    <w:p w14:paraId="76542A2B" w14:textId="77777777" w:rsidR="004467DD" w:rsidRDefault="004467DD" w:rsidP="004467DD">
      <w:pPr>
        <w:pStyle w:val="NoSpacing"/>
        <w:spacing w:line="276" w:lineRule="auto"/>
        <w:jc w:val="both"/>
        <w:rPr>
          <w:rFonts w:asciiTheme="majorHAnsi" w:hAnsiTheme="majorHAnsi" w:cstheme="majorHAnsi"/>
          <w:sz w:val="23"/>
          <w:szCs w:val="23"/>
        </w:rPr>
      </w:pPr>
    </w:p>
    <w:p w14:paraId="39FAAD62" w14:textId="6EB8B4DA" w:rsidR="004467DD" w:rsidRPr="004467DD" w:rsidRDefault="004467DD" w:rsidP="004467DD">
      <w:pPr>
        <w:pStyle w:val="NoSpacing"/>
        <w:spacing w:line="276" w:lineRule="auto"/>
        <w:jc w:val="both"/>
        <w:rPr>
          <w:rFonts w:asciiTheme="majorHAnsi" w:hAnsiTheme="majorHAnsi" w:cstheme="majorHAnsi"/>
          <w:sz w:val="23"/>
          <w:szCs w:val="23"/>
        </w:rPr>
      </w:pPr>
      <w:r w:rsidRPr="004467DD">
        <w:rPr>
          <w:rFonts w:asciiTheme="majorHAnsi" w:hAnsiTheme="majorHAnsi" w:cstheme="majorHAnsi"/>
          <w:sz w:val="23"/>
          <w:szCs w:val="23"/>
        </w:rPr>
        <w:lastRenderedPageBreak/>
        <w:t xml:space="preserve">For those staff unable to attend the Thank You Garden Party, </w:t>
      </w:r>
      <w:r>
        <w:rPr>
          <w:rFonts w:asciiTheme="majorHAnsi" w:hAnsiTheme="majorHAnsi" w:cstheme="majorHAnsi"/>
          <w:sz w:val="23"/>
          <w:szCs w:val="23"/>
        </w:rPr>
        <w:t>t</w:t>
      </w:r>
      <w:r w:rsidRPr="004467DD">
        <w:rPr>
          <w:rFonts w:asciiTheme="majorHAnsi" w:hAnsiTheme="majorHAnsi" w:cstheme="majorHAnsi"/>
          <w:sz w:val="23"/>
          <w:szCs w:val="23"/>
        </w:rPr>
        <w:t>he Fife Health Charity have also agreed to make funds available to support wards and departments who wish to hold smaller localised events.</w:t>
      </w:r>
    </w:p>
    <w:p w14:paraId="16C34373" w14:textId="77777777" w:rsidR="004467DD" w:rsidRPr="00696931" w:rsidRDefault="004467DD" w:rsidP="00696931">
      <w:pPr>
        <w:autoSpaceDE w:val="0"/>
        <w:autoSpaceDN w:val="0"/>
        <w:adjustRightInd w:val="0"/>
        <w:spacing w:line="276" w:lineRule="auto"/>
        <w:jc w:val="both"/>
        <w:rPr>
          <w:rFonts w:asciiTheme="majorHAnsi" w:eastAsiaTheme="minorHAnsi" w:hAnsiTheme="majorHAnsi" w:cstheme="majorHAnsi"/>
          <w:b/>
          <w:bCs/>
          <w:sz w:val="23"/>
          <w:szCs w:val="23"/>
          <w:highlight w:val="yellow"/>
          <w:lang w:eastAsia="en-US"/>
        </w:rPr>
      </w:pPr>
    </w:p>
    <w:p w14:paraId="3969AC24" w14:textId="6C570A8B" w:rsidR="00696931" w:rsidRDefault="004467DD" w:rsidP="00696931">
      <w:pPr>
        <w:pStyle w:val="NoSpacing"/>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A gallery of photos from the event is available to view </w:t>
      </w:r>
      <w:hyperlink r:id="rId18" w:history="1">
        <w:r w:rsidRPr="004467DD">
          <w:rPr>
            <w:rStyle w:val="Hyperlink"/>
            <w:rFonts w:asciiTheme="majorHAnsi" w:hAnsiTheme="majorHAnsi" w:cstheme="majorHAnsi"/>
            <w:b/>
            <w:bCs/>
            <w:sz w:val="23"/>
            <w:szCs w:val="23"/>
          </w:rPr>
          <w:t>here</w:t>
        </w:r>
      </w:hyperlink>
      <w:r>
        <w:rPr>
          <w:rFonts w:asciiTheme="majorHAnsi" w:hAnsiTheme="majorHAnsi" w:cstheme="majorHAnsi"/>
          <w:sz w:val="23"/>
          <w:szCs w:val="23"/>
        </w:rPr>
        <w:t>.</w:t>
      </w:r>
    </w:p>
    <w:p w14:paraId="623C7652" w14:textId="4494237F" w:rsidR="004467DD" w:rsidRDefault="004467DD" w:rsidP="00696931">
      <w:pPr>
        <w:pStyle w:val="NoSpacing"/>
        <w:spacing w:line="276" w:lineRule="auto"/>
        <w:jc w:val="both"/>
        <w:rPr>
          <w:rFonts w:asciiTheme="majorHAnsi" w:hAnsiTheme="majorHAnsi" w:cstheme="majorHAnsi"/>
          <w:sz w:val="23"/>
          <w:szCs w:val="23"/>
        </w:rPr>
      </w:pPr>
    </w:p>
    <w:p w14:paraId="5F5DED0D" w14:textId="7762D6A9" w:rsidR="000C53E3" w:rsidRPr="000C53E3" w:rsidRDefault="000C53E3" w:rsidP="000C53E3">
      <w:pPr>
        <w:spacing w:line="276" w:lineRule="auto"/>
        <w:jc w:val="both"/>
        <w:rPr>
          <w:rFonts w:asciiTheme="majorHAnsi" w:hAnsiTheme="majorHAnsi"/>
          <w:b/>
          <w:bCs/>
          <w:color w:val="000000"/>
        </w:rPr>
      </w:pPr>
      <w:r w:rsidRPr="000C53E3">
        <w:rPr>
          <w:rFonts w:asciiTheme="majorHAnsi" w:hAnsiTheme="majorHAnsi"/>
          <w:b/>
          <w:bCs/>
          <w:color w:val="000000"/>
        </w:rPr>
        <w:t>New No Smoking Legislation Comes into Force</w:t>
      </w:r>
    </w:p>
    <w:p w14:paraId="315BF1ED" w14:textId="45D04320" w:rsidR="000C53E3" w:rsidRDefault="000C53E3" w:rsidP="000C53E3">
      <w:pPr>
        <w:pStyle w:val="NormalWeb"/>
        <w:spacing w:before="0" w:beforeAutospacing="0" w:after="300" w:afterAutospacing="0"/>
        <w:rPr>
          <w:color w:val="auto"/>
        </w:rPr>
      </w:pPr>
      <w:r>
        <w:t>From 5th September 2022, it is an offence to smoke within 15 metres of a hospital building, with the potential of facing a fixed penalty notice of £50 or a fine of up to £1000 if taken to court.</w:t>
      </w:r>
    </w:p>
    <w:p w14:paraId="6036595C" w14:textId="73928584" w:rsidR="000C53E3" w:rsidRDefault="000C53E3" w:rsidP="000C53E3">
      <w:pPr>
        <w:pStyle w:val="NormalWeb"/>
        <w:spacing w:before="0" w:beforeAutospacing="0" w:after="0" w:afterAutospacing="0"/>
      </w:pPr>
      <w:r>
        <w:t>This is a new law introduced by the Scottish Government. </w:t>
      </w:r>
    </w:p>
    <w:p w14:paraId="1B8BAF3A" w14:textId="77777777" w:rsidR="000C53E3" w:rsidRDefault="000C53E3" w:rsidP="000C53E3">
      <w:pPr>
        <w:pStyle w:val="NormalWeb"/>
        <w:spacing w:before="300" w:beforeAutospacing="0" w:after="300" w:afterAutospacing="0"/>
      </w:pPr>
      <w:r>
        <w:t>Whilst NHS Fife will continue to operate a whole of site smoking ban, these new regulations establish </w:t>
      </w:r>
      <w:r>
        <w:rPr>
          <w:rStyle w:val="Strong"/>
          <w:b w:val="0"/>
          <w:bCs w:val="0"/>
        </w:rPr>
        <w:t>no-smoking</w:t>
      </w:r>
      <w:r>
        <w:t> areas directly </w:t>
      </w:r>
      <w:r>
        <w:rPr>
          <w:rStyle w:val="Strong"/>
          <w:b w:val="0"/>
          <w:bCs w:val="0"/>
        </w:rPr>
        <w:t>outside</w:t>
      </w:r>
      <w:r>
        <w:t> </w:t>
      </w:r>
      <w:r>
        <w:rPr>
          <w:rStyle w:val="Strong"/>
          <w:b w:val="0"/>
          <w:bCs w:val="0"/>
        </w:rPr>
        <w:t>hospital buildings.</w:t>
      </w:r>
      <w:r>
        <w:t>  This includes awning, canopies or any other over hanging structure. Enforcement of the regulations will be undertaken by designated officers of the Environmental Health team of Fife Council. </w:t>
      </w:r>
    </w:p>
    <w:p w14:paraId="2E30E8DF" w14:textId="77777777" w:rsidR="000C53E3" w:rsidRDefault="000C53E3" w:rsidP="000C53E3">
      <w:pPr>
        <w:pStyle w:val="NormalWeb"/>
        <w:spacing w:before="300" w:beforeAutospacing="0" w:after="300" w:afterAutospacing="0"/>
      </w:pPr>
      <w:r>
        <w:t>NHS Fife is a health-promoting organisation and is committed to the provision of a healthy, smoke-free environment for staff, service users and their families/carers by reducing exposure to second-hand smoke.</w:t>
      </w:r>
      <w:r>
        <w:rPr>
          <w:rStyle w:val="Emphasis"/>
        </w:rPr>
        <w:t> </w:t>
      </w:r>
      <w:r>
        <w:t>  </w:t>
      </w:r>
    </w:p>
    <w:p w14:paraId="7B6BE687" w14:textId="77777777" w:rsidR="000C53E3" w:rsidRDefault="000C53E3" w:rsidP="000C53E3">
      <w:pPr>
        <w:pStyle w:val="NormalWeb"/>
        <w:spacing w:before="300" w:beforeAutospacing="0" w:after="300" w:afterAutospacing="0"/>
      </w:pPr>
      <w:r>
        <w:t>For more information on the new legislation visit </w:t>
      </w:r>
      <w:hyperlink r:id="rId19" w:tgtFrame="_blank" w:history="1">
        <w:r>
          <w:rPr>
            <w:rStyle w:val="Hyperlink"/>
            <w:color w:val="216098"/>
          </w:rPr>
          <w:t>www.gov.scot/nosmokingzones</w:t>
        </w:r>
      </w:hyperlink>
      <w:r>
        <w:t> </w:t>
      </w:r>
    </w:p>
    <w:p w14:paraId="74A0C965" w14:textId="6A4A90C2" w:rsidR="000C53E3" w:rsidRPr="000C53E3" w:rsidRDefault="000C53E3" w:rsidP="000C53E3">
      <w:pPr>
        <w:autoSpaceDE w:val="0"/>
        <w:autoSpaceDN w:val="0"/>
        <w:adjustRightInd w:val="0"/>
        <w:spacing w:line="276" w:lineRule="auto"/>
        <w:jc w:val="both"/>
        <w:rPr>
          <w:rFonts w:asciiTheme="majorHAnsi" w:eastAsiaTheme="minorHAnsi" w:hAnsiTheme="majorHAnsi" w:cstheme="majorHAnsi"/>
          <w:b/>
          <w:bCs/>
          <w:sz w:val="23"/>
          <w:szCs w:val="23"/>
          <w:lang w:eastAsia="en-US"/>
        </w:rPr>
      </w:pPr>
      <w:r w:rsidRPr="000C53E3">
        <w:rPr>
          <w:rFonts w:asciiTheme="majorHAnsi" w:eastAsiaTheme="minorHAnsi" w:hAnsiTheme="majorHAnsi" w:cstheme="majorHAnsi"/>
          <w:b/>
          <w:bCs/>
          <w:sz w:val="23"/>
          <w:szCs w:val="23"/>
          <w:lang w:eastAsia="en-US"/>
        </w:rPr>
        <w:t>NHS Fife Community Conversation - Focus Group recruitment.</w:t>
      </w:r>
    </w:p>
    <w:p w14:paraId="575B0C52" w14:textId="77777777" w:rsidR="000C53E3" w:rsidRDefault="000C53E3" w:rsidP="000C53E3">
      <w:pPr>
        <w:shd w:val="clear" w:color="auto" w:fill="FFFFFF"/>
        <w:textAlignment w:val="baseline"/>
        <w:rPr>
          <w:rFonts w:ascii="Calibri" w:hAnsi="Calibri" w:cs="Calibri"/>
          <w:color w:val="000000"/>
        </w:rPr>
      </w:pPr>
    </w:p>
    <w:p w14:paraId="5AF47D87" w14:textId="77777777" w:rsidR="000C53E3" w:rsidRPr="000C53E3" w:rsidRDefault="000C53E3" w:rsidP="000C53E3">
      <w:pPr>
        <w:pStyle w:val="NoSpacing"/>
        <w:spacing w:line="276" w:lineRule="auto"/>
        <w:jc w:val="both"/>
        <w:rPr>
          <w:rFonts w:asciiTheme="majorHAnsi" w:hAnsiTheme="majorHAnsi" w:cstheme="majorHAnsi"/>
          <w:sz w:val="23"/>
          <w:szCs w:val="23"/>
        </w:rPr>
      </w:pPr>
      <w:r w:rsidRPr="000C53E3">
        <w:rPr>
          <w:rFonts w:asciiTheme="majorHAnsi" w:hAnsiTheme="majorHAnsi" w:cstheme="majorHAnsi"/>
          <w:sz w:val="23"/>
          <w:szCs w:val="23"/>
        </w:rPr>
        <w:t>As part of the on-going development of NHS Fife's new strategy we are looking to recruit a representative sample of the population of Fife to take part in one of our 13 facilitated focus groups to allow us to explore in more detail the themes identified in last year's community conversation survey.</w:t>
      </w:r>
    </w:p>
    <w:p w14:paraId="708098C7" w14:textId="00E4B2B1" w:rsidR="000C53E3" w:rsidRPr="000C53E3" w:rsidRDefault="000C53E3" w:rsidP="000C53E3">
      <w:pPr>
        <w:pStyle w:val="NoSpacing"/>
        <w:spacing w:line="276" w:lineRule="auto"/>
        <w:jc w:val="both"/>
        <w:rPr>
          <w:rFonts w:asciiTheme="majorHAnsi" w:hAnsiTheme="majorHAnsi" w:cstheme="majorHAnsi"/>
          <w:sz w:val="23"/>
          <w:szCs w:val="23"/>
        </w:rPr>
      </w:pPr>
    </w:p>
    <w:p w14:paraId="10720A59" w14:textId="77777777" w:rsidR="000C53E3" w:rsidRPr="000C53E3" w:rsidRDefault="000C53E3" w:rsidP="000C53E3">
      <w:pPr>
        <w:pStyle w:val="NoSpacing"/>
        <w:spacing w:line="276" w:lineRule="auto"/>
        <w:jc w:val="both"/>
        <w:rPr>
          <w:rFonts w:asciiTheme="majorHAnsi" w:hAnsiTheme="majorHAnsi" w:cstheme="majorHAnsi"/>
          <w:sz w:val="23"/>
          <w:szCs w:val="23"/>
        </w:rPr>
      </w:pPr>
      <w:r w:rsidRPr="000C53E3">
        <w:rPr>
          <w:rFonts w:asciiTheme="majorHAnsi" w:hAnsiTheme="majorHAnsi" w:cstheme="majorHAnsi"/>
          <w:sz w:val="23"/>
          <w:szCs w:val="23"/>
        </w:rPr>
        <w:t>The focus group sessions are scheduled to run from </w:t>
      </w:r>
      <w:r w:rsidRPr="000C53E3">
        <w:rPr>
          <w:rFonts w:asciiTheme="majorHAnsi" w:hAnsiTheme="majorHAnsi" w:cstheme="majorHAnsi"/>
          <w:b/>
          <w:bCs/>
          <w:sz w:val="23"/>
          <w:szCs w:val="23"/>
        </w:rPr>
        <w:t>19th – 30th September 2022</w:t>
      </w:r>
      <w:r w:rsidRPr="000C53E3">
        <w:rPr>
          <w:rFonts w:asciiTheme="majorHAnsi" w:hAnsiTheme="majorHAnsi" w:cstheme="majorHAnsi"/>
          <w:sz w:val="23"/>
          <w:szCs w:val="23"/>
        </w:rPr>
        <w:t>. </w:t>
      </w:r>
    </w:p>
    <w:p w14:paraId="645599AD" w14:textId="251EEC5B" w:rsidR="000C53E3" w:rsidRPr="000C53E3" w:rsidRDefault="000C53E3" w:rsidP="000C53E3">
      <w:pPr>
        <w:pStyle w:val="NoSpacing"/>
        <w:spacing w:line="276" w:lineRule="auto"/>
        <w:jc w:val="both"/>
        <w:rPr>
          <w:rFonts w:asciiTheme="majorHAnsi" w:hAnsiTheme="majorHAnsi" w:cstheme="majorHAnsi"/>
          <w:sz w:val="23"/>
          <w:szCs w:val="23"/>
        </w:rPr>
      </w:pPr>
      <w:r w:rsidRPr="000C53E3">
        <w:rPr>
          <w:rFonts w:asciiTheme="majorHAnsi" w:hAnsiTheme="majorHAnsi" w:cstheme="majorHAnsi"/>
          <w:sz w:val="23"/>
          <w:szCs w:val="23"/>
        </w:rPr>
        <w:br/>
        <w:t>To help identify volunteers we are asking interested members of the public to take a few minutes to complete a short selection questionnaire. If successful applicants will be contacted directly no later than the week beginning 12th September 2022 with more information on session dates and timings.</w:t>
      </w:r>
    </w:p>
    <w:p w14:paraId="42F57191" w14:textId="60A7EC3E" w:rsidR="000C53E3" w:rsidRPr="000C53E3" w:rsidRDefault="000C53E3" w:rsidP="000C53E3">
      <w:pPr>
        <w:pStyle w:val="NoSpacing"/>
        <w:spacing w:line="276" w:lineRule="auto"/>
        <w:jc w:val="both"/>
        <w:rPr>
          <w:rFonts w:asciiTheme="majorHAnsi" w:hAnsiTheme="majorHAnsi" w:cstheme="majorHAnsi"/>
          <w:sz w:val="23"/>
          <w:szCs w:val="23"/>
        </w:rPr>
      </w:pPr>
    </w:p>
    <w:p w14:paraId="5D12B1D9" w14:textId="77777777" w:rsidR="000C53E3" w:rsidRPr="000C53E3" w:rsidRDefault="000C53E3" w:rsidP="000C53E3">
      <w:pPr>
        <w:pStyle w:val="NoSpacing"/>
        <w:spacing w:line="276" w:lineRule="auto"/>
        <w:jc w:val="both"/>
        <w:rPr>
          <w:rFonts w:asciiTheme="majorHAnsi" w:hAnsiTheme="majorHAnsi" w:cstheme="majorHAnsi"/>
          <w:sz w:val="23"/>
          <w:szCs w:val="23"/>
        </w:rPr>
      </w:pPr>
      <w:r w:rsidRPr="000C53E3">
        <w:rPr>
          <w:rFonts w:asciiTheme="majorHAnsi" w:hAnsiTheme="majorHAnsi" w:cstheme="majorHAnsi"/>
          <w:sz w:val="23"/>
          <w:szCs w:val="23"/>
        </w:rPr>
        <w:t>The closing date for applications is </w:t>
      </w:r>
      <w:r w:rsidRPr="000C53E3">
        <w:rPr>
          <w:rFonts w:asciiTheme="majorHAnsi" w:hAnsiTheme="majorHAnsi" w:cstheme="majorHAnsi"/>
          <w:b/>
          <w:bCs/>
          <w:sz w:val="23"/>
          <w:szCs w:val="23"/>
        </w:rPr>
        <w:t>5pm on Sunday 11th September 2022</w:t>
      </w:r>
      <w:r w:rsidRPr="000C53E3">
        <w:rPr>
          <w:rFonts w:asciiTheme="majorHAnsi" w:hAnsiTheme="majorHAnsi" w:cstheme="majorHAnsi"/>
          <w:sz w:val="23"/>
          <w:szCs w:val="23"/>
        </w:rPr>
        <w:t>.</w:t>
      </w:r>
    </w:p>
    <w:p w14:paraId="313DBA6F" w14:textId="77777777" w:rsidR="000C53E3" w:rsidRPr="000C53E3" w:rsidRDefault="000C53E3" w:rsidP="000C53E3">
      <w:pPr>
        <w:pStyle w:val="NoSpacing"/>
        <w:spacing w:line="276" w:lineRule="auto"/>
        <w:jc w:val="both"/>
        <w:rPr>
          <w:rFonts w:asciiTheme="majorHAnsi" w:hAnsiTheme="majorHAnsi" w:cstheme="majorHAnsi"/>
          <w:sz w:val="23"/>
          <w:szCs w:val="23"/>
        </w:rPr>
      </w:pPr>
    </w:p>
    <w:p w14:paraId="6AFAED74" w14:textId="32FECD61" w:rsidR="000C53E3" w:rsidRPr="000C53E3" w:rsidRDefault="000C53E3" w:rsidP="000C53E3">
      <w:pPr>
        <w:pStyle w:val="NoSpacing"/>
        <w:spacing w:line="276" w:lineRule="auto"/>
        <w:jc w:val="both"/>
        <w:rPr>
          <w:rFonts w:asciiTheme="majorHAnsi" w:hAnsiTheme="majorHAnsi" w:cstheme="majorHAnsi"/>
          <w:sz w:val="23"/>
          <w:szCs w:val="23"/>
        </w:rPr>
      </w:pPr>
      <w:r w:rsidRPr="000C53E3">
        <w:rPr>
          <w:rFonts w:asciiTheme="majorHAnsi" w:hAnsiTheme="majorHAnsi" w:cstheme="majorHAnsi"/>
          <w:sz w:val="23"/>
          <w:szCs w:val="23"/>
        </w:rPr>
        <w:t>This research will be conducted by Progressive, an independent research company. A dedicated webpage, with information on how to apply to participate in a local focus group</w:t>
      </w:r>
      <w:r w:rsidR="001B76F0">
        <w:rPr>
          <w:rFonts w:asciiTheme="majorHAnsi" w:hAnsiTheme="majorHAnsi" w:cstheme="majorHAnsi"/>
          <w:sz w:val="23"/>
          <w:szCs w:val="23"/>
        </w:rPr>
        <w:t xml:space="preserve">, is available </w:t>
      </w:r>
      <w:r w:rsidRPr="000C53E3">
        <w:rPr>
          <w:rFonts w:asciiTheme="majorHAnsi" w:hAnsiTheme="majorHAnsi" w:cstheme="majorHAnsi"/>
          <w:sz w:val="23"/>
          <w:szCs w:val="23"/>
        </w:rPr>
        <w:t>at: </w:t>
      </w:r>
    </w:p>
    <w:p w14:paraId="290565D0" w14:textId="4055AB00" w:rsidR="000C53E3" w:rsidRPr="000C53E3" w:rsidRDefault="00CC30E9" w:rsidP="000C53E3">
      <w:pPr>
        <w:pStyle w:val="NoSpacing"/>
        <w:spacing w:line="276" w:lineRule="auto"/>
        <w:jc w:val="both"/>
        <w:rPr>
          <w:rFonts w:asciiTheme="majorHAnsi" w:hAnsiTheme="majorHAnsi" w:cstheme="majorHAnsi"/>
          <w:b/>
          <w:bCs/>
          <w:sz w:val="23"/>
          <w:szCs w:val="23"/>
        </w:rPr>
      </w:pPr>
      <w:hyperlink r:id="rId20" w:history="1">
        <w:r w:rsidR="000C53E3" w:rsidRPr="00726317">
          <w:rPr>
            <w:rStyle w:val="Hyperlink"/>
            <w:rFonts w:asciiTheme="majorHAnsi" w:hAnsiTheme="majorHAnsi" w:cstheme="majorHAnsi"/>
            <w:b/>
            <w:bCs/>
            <w:sz w:val="23"/>
            <w:szCs w:val="23"/>
          </w:rPr>
          <w:t>https://www.nhsfife.org/conve</w:t>
        </w:r>
        <w:r w:rsidR="000C53E3" w:rsidRPr="00726317">
          <w:rPr>
            <w:rStyle w:val="Hyperlink"/>
            <w:rFonts w:asciiTheme="majorHAnsi" w:hAnsiTheme="majorHAnsi" w:cstheme="majorHAnsi"/>
            <w:b/>
            <w:bCs/>
            <w:sz w:val="23"/>
            <w:szCs w:val="23"/>
          </w:rPr>
          <w:t>r</w:t>
        </w:r>
        <w:r w:rsidR="000C53E3" w:rsidRPr="00726317">
          <w:rPr>
            <w:rStyle w:val="Hyperlink"/>
            <w:rFonts w:asciiTheme="majorHAnsi" w:hAnsiTheme="majorHAnsi" w:cstheme="majorHAnsi"/>
            <w:b/>
            <w:bCs/>
            <w:sz w:val="23"/>
            <w:szCs w:val="23"/>
          </w:rPr>
          <w:t>sation/</w:t>
        </w:r>
      </w:hyperlink>
      <w:r w:rsidR="000C53E3">
        <w:rPr>
          <w:rFonts w:asciiTheme="majorHAnsi" w:hAnsiTheme="majorHAnsi" w:cstheme="majorHAnsi"/>
          <w:b/>
          <w:bCs/>
          <w:sz w:val="23"/>
          <w:szCs w:val="23"/>
        </w:rPr>
        <w:t xml:space="preserve"> </w:t>
      </w:r>
    </w:p>
    <w:p w14:paraId="1BEFBF9E" w14:textId="77777777" w:rsidR="000C53E3" w:rsidRDefault="000C53E3" w:rsidP="000C53E3">
      <w:pPr>
        <w:pStyle w:val="NoSpacing"/>
        <w:spacing w:line="276" w:lineRule="auto"/>
        <w:jc w:val="both"/>
        <w:rPr>
          <w:rFonts w:asciiTheme="majorHAnsi" w:hAnsiTheme="majorHAnsi" w:cstheme="majorHAnsi"/>
          <w:sz w:val="23"/>
          <w:szCs w:val="23"/>
        </w:rPr>
      </w:pPr>
    </w:p>
    <w:p w14:paraId="4F1FAFCF" w14:textId="4E86942F" w:rsidR="000C53E3" w:rsidRPr="000C53E3" w:rsidRDefault="000C53E3" w:rsidP="000C53E3">
      <w:pPr>
        <w:pStyle w:val="NoSpacing"/>
        <w:spacing w:line="276" w:lineRule="auto"/>
        <w:jc w:val="both"/>
        <w:rPr>
          <w:rFonts w:asciiTheme="majorHAnsi" w:hAnsiTheme="majorHAnsi" w:cstheme="majorHAnsi"/>
          <w:sz w:val="23"/>
          <w:szCs w:val="23"/>
        </w:rPr>
      </w:pPr>
      <w:r w:rsidRPr="000C53E3">
        <w:rPr>
          <w:rFonts w:asciiTheme="majorHAnsi" w:hAnsiTheme="majorHAnsi" w:cstheme="majorHAnsi"/>
          <w:sz w:val="23"/>
          <w:szCs w:val="23"/>
        </w:rPr>
        <w:lastRenderedPageBreak/>
        <w:t>Elected members are asked to share this link and invitation via your own communications and social media channels to encourage participation in this next phase of public engagement in our strategy.</w:t>
      </w:r>
    </w:p>
    <w:p w14:paraId="6DCA6F78" w14:textId="77777777" w:rsidR="000C53E3" w:rsidRDefault="000C53E3" w:rsidP="00CB5241">
      <w:pPr>
        <w:widowControl w:val="0"/>
        <w:autoSpaceDE w:val="0"/>
        <w:autoSpaceDN w:val="0"/>
        <w:adjustRightInd w:val="0"/>
        <w:spacing w:after="200" w:line="276" w:lineRule="auto"/>
        <w:jc w:val="both"/>
        <w:rPr>
          <w:rFonts w:asciiTheme="majorHAnsi" w:hAnsiTheme="majorHAnsi"/>
          <w:b/>
          <w:bCs/>
          <w:color w:val="0070C0"/>
          <w:sz w:val="28"/>
          <w:szCs w:val="28"/>
        </w:rPr>
      </w:pPr>
    </w:p>
    <w:p w14:paraId="35A0ED93" w14:textId="1E39D202" w:rsidR="009E1A83" w:rsidRDefault="009E1A83" w:rsidP="00CB5241">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t>Covid</w:t>
      </w:r>
    </w:p>
    <w:p w14:paraId="57B1A5FD" w14:textId="77777777" w:rsidR="004461E0" w:rsidRDefault="004461E0" w:rsidP="004461E0">
      <w:pPr>
        <w:autoSpaceDE w:val="0"/>
        <w:autoSpaceDN w:val="0"/>
        <w:adjustRightInd w:val="0"/>
        <w:spacing w:line="276" w:lineRule="auto"/>
        <w:jc w:val="both"/>
        <w:rPr>
          <w:rFonts w:asciiTheme="majorHAnsi" w:eastAsiaTheme="minorHAnsi" w:hAnsiTheme="majorHAnsi" w:cstheme="majorHAnsi"/>
          <w:b/>
          <w:bCs/>
          <w:lang w:eastAsia="en-US"/>
        </w:rPr>
      </w:pPr>
      <w:r>
        <w:rPr>
          <w:rFonts w:asciiTheme="majorHAnsi" w:eastAsiaTheme="minorHAnsi" w:hAnsiTheme="majorHAnsi" w:cstheme="majorHAnsi"/>
          <w:b/>
          <w:bCs/>
          <w:lang w:eastAsia="en-US"/>
        </w:rPr>
        <w:t>Winter booster vaccination</w:t>
      </w:r>
    </w:p>
    <w:p w14:paraId="5539CC5A"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Appointment letters are currently arriving for older people who require a winter COVID booster, in line with the guidance from the Joint Committee on Vaccinations and Immunisation (JCVI). </w:t>
      </w:r>
    </w:p>
    <w:p w14:paraId="256172B0"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p>
    <w:p w14:paraId="2679832F"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The COVID booster jabs will be given at the same time as the flu vaccine to those eligible where possible – evidence shows that administration of both vaccines together is a safe and efficient way to deliver maximum protection over the winter months. </w:t>
      </w:r>
    </w:p>
    <w:p w14:paraId="1EAA7339"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p>
    <w:p w14:paraId="0C1320AF"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A new vaccination venue will open within </w:t>
      </w:r>
      <w:r w:rsidRPr="00122C6A">
        <w:rPr>
          <w:rFonts w:asciiTheme="majorHAnsi" w:hAnsiTheme="majorHAnsi" w:cstheme="majorHAnsi"/>
          <w:color w:val="050505"/>
          <w:sz w:val="23"/>
          <w:szCs w:val="23"/>
        </w:rPr>
        <w:t xml:space="preserve">Lochgelly Health Centre over </w:t>
      </w:r>
      <w:r>
        <w:rPr>
          <w:rFonts w:asciiTheme="majorHAnsi" w:hAnsiTheme="majorHAnsi" w:cstheme="majorHAnsi"/>
          <w:color w:val="050505"/>
          <w:sz w:val="23"/>
          <w:szCs w:val="23"/>
        </w:rPr>
        <w:t>four</w:t>
      </w:r>
      <w:r w:rsidRPr="00122C6A">
        <w:rPr>
          <w:rFonts w:asciiTheme="majorHAnsi" w:hAnsiTheme="majorHAnsi" w:cstheme="majorHAnsi"/>
          <w:color w:val="050505"/>
          <w:sz w:val="23"/>
          <w:szCs w:val="23"/>
        </w:rPr>
        <w:t xml:space="preserve"> weekends of the programme where drop-in vaccination will be offered to citizens eligible aged 65 and over with no appointment necessary. Patients in Lochgelly and the surrounding area who </w:t>
      </w:r>
      <w:r>
        <w:rPr>
          <w:rFonts w:asciiTheme="majorHAnsi" w:hAnsiTheme="majorHAnsi" w:cstheme="majorHAnsi"/>
          <w:color w:val="050505"/>
          <w:sz w:val="23"/>
          <w:szCs w:val="23"/>
        </w:rPr>
        <w:t xml:space="preserve">already </w:t>
      </w:r>
      <w:r w:rsidRPr="00122C6A">
        <w:rPr>
          <w:rFonts w:asciiTheme="majorHAnsi" w:hAnsiTheme="majorHAnsi" w:cstheme="majorHAnsi"/>
          <w:color w:val="050505"/>
          <w:sz w:val="23"/>
          <w:szCs w:val="23"/>
        </w:rPr>
        <w:t xml:space="preserve">have appointments in Kirkcaldy </w:t>
      </w:r>
      <w:r>
        <w:rPr>
          <w:rFonts w:asciiTheme="majorHAnsi" w:hAnsiTheme="majorHAnsi" w:cstheme="majorHAnsi"/>
          <w:color w:val="050505"/>
          <w:sz w:val="23"/>
          <w:szCs w:val="23"/>
        </w:rPr>
        <w:t xml:space="preserve">or Dunfermline clinics </w:t>
      </w:r>
      <w:r w:rsidRPr="00122C6A">
        <w:rPr>
          <w:rFonts w:asciiTheme="majorHAnsi" w:hAnsiTheme="majorHAnsi" w:cstheme="majorHAnsi"/>
          <w:color w:val="050505"/>
          <w:sz w:val="23"/>
          <w:szCs w:val="23"/>
        </w:rPr>
        <w:t>are</w:t>
      </w:r>
      <w:r>
        <w:rPr>
          <w:rFonts w:asciiTheme="majorHAnsi" w:hAnsiTheme="majorHAnsi" w:cstheme="majorHAnsi"/>
          <w:color w:val="050505"/>
          <w:sz w:val="23"/>
          <w:szCs w:val="23"/>
        </w:rPr>
        <w:t xml:space="preserve"> also</w:t>
      </w:r>
      <w:r w:rsidRPr="00122C6A">
        <w:rPr>
          <w:rFonts w:asciiTheme="majorHAnsi" w:hAnsiTheme="majorHAnsi" w:cstheme="majorHAnsi"/>
          <w:color w:val="050505"/>
          <w:sz w:val="23"/>
          <w:szCs w:val="23"/>
        </w:rPr>
        <w:t xml:space="preserve"> being written to and advised that they can attend the drop-in clinic</w:t>
      </w:r>
      <w:r>
        <w:rPr>
          <w:rFonts w:asciiTheme="majorHAnsi" w:hAnsiTheme="majorHAnsi" w:cstheme="majorHAnsi"/>
          <w:color w:val="050505"/>
          <w:sz w:val="23"/>
          <w:szCs w:val="23"/>
        </w:rPr>
        <w:t xml:space="preserve"> at Lochgelly</w:t>
      </w:r>
      <w:r w:rsidRPr="00122C6A">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instead </w:t>
      </w:r>
      <w:r w:rsidRPr="00122C6A">
        <w:rPr>
          <w:rFonts w:asciiTheme="majorHAnsi" w:hAnsiTheme="majorHAnsi" w:cstheme="majorHAnsi"/>
          <w:color w:val="050505"/>
          <w:sz w:val="23"/>
          <w:szCs w:val="23"/>
        </w:rPr>
        <w:t xml:space="preserve">should they wish to. </w:t>
      </w:r>
    </w:p>
    <w:p w14:paraId="54D99E48"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p>
    <w:p w14:paraId="3B9A1FA6"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Frontline health and social care workers are also eligible for the winter booster jab, with the online portal open now to book vaccination appointments. Appointments for all other priority groups will be made available as the programme progresses – people in those groups should wait until they are contacted or called forward. </w:t>
      </w:r>
    </w:p>
    <w:p w14:paraId="22BD07EF" w14:textId="77777777" w:rsidR="004461E0" w:rsidRDefault="004461E0" w:rsidP="004461E0">
      <w:pPr>
        <w:shd w:val="clear" w:color="auto" w:fill="FFFFFF"/>
        <w:spacing w:line="276" w:lineRule="auto"/>
        <w:jc w:val="both"/>
        <w:rPr>
          <w:rFonts w:asciiTheme="majorHAnsi" w:hAnsiTheme="majorHAnsi" w:cstheme="majorHAnsi"/>
          <w:color w:val="050505"/>
          <w:sz w:val="23"/>
          <w:szCs w:val="23"/>
        </w:rPr>
      </w:pPr>
    </w:p>
    <w:p w14:paraId="4EF04295" w14:textId="7DE51EC8" w:rsidR="00122C6A" w:rsidRDefault="004461E0" w:rsidP="004461E0">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More information on winter vaccination is available </w:t>
      </w:r>
      <w:hyperlink r:id="rId21" w:history="1">
        <w:r>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59DAE740" w14:textId="77777777" w:rsidR="004461E0" w:rsidRPr="005068C0" w:rsidRDefault="004461E0" w:rsidP="004461E0">
      <w:pPr>
        <w:shd w:val="clear" w:color="auto" w:fill="FFFFFF"/>
        <w:spacing w:line="276" w:lineRule="auto"/>
        <w:jc w:val="both"/>
        <w:rPr>
          <w:rFonts w:asciiTheme="majorHAnsi" w:hAnsiTheme="majorHAnsi" w:cstheme="majorHAnsi"/>
          <w:color w:val="050505"/>
          <w:sz w:val="23"/>
          <w:szCs w:val="23"/>
        </w:rPr>
      </w:pPr>
    </w:p>
    <w:p w14:paraId="79C6E7E1" w14:textId="77777777" w:rsidR="009E1A83" w:rsidRDefault="009E1A83" w:rsidP="00CB5241">
      <w:pPr>
        <w:autoSpaceDE w:val="0"/>
        <w:autoSpaceDN w:val="0"/>
        <w:adjustRightInd w:val="0"/>
        <w:spacing w:line="276" w:lineRule="auto"/>
        <w:jc w:val="both"/>
        <w:rPr>
          <w:rFonts w:asciiTheme="majorHAnsi" w:eastAsiaTheme="minorHAnsi" w:hAnsiTheme="majorHAnsi" w:cstheme="majorHAnsi"/>
          <w:b/>
          <w:bCs/>
          <w:lang w:eastAsia="en-US"/>
        </w:rPr>
      </w:pPr>
      <w:r>
        <w:rPr>
          <w:rFonts w:asciiTheme="majorHAnsi" w:eastAsiaTheme="minorHAnsi" w:hAnsiTheme="majorHAnsi" w:cstheme="majorHAnsi"/>
          <w:b/>
          <w:bCs/>
          <w:lang w:eastAsia="en-US"/>
        </w:rPr>
        <w:t>Drop-in vaccination clinics and appointments</w:t>
      </w:r>
    </w:p>
    <w:p w14:paraId="5EBAADE1" w14:textId="25A9ABBC" w:rsidR="009E1A83" w:rsidRPr="004F5634" w:rsidRDefault="00F50615" w:rsidP="00CB5241">
      <w:pPr>
        <w:autoSpaceDE w:val="0"/>
        <w:autoSpaceDN w:val="0"/>
        <w:adjustRightInd w:val="0"/>
        <w:spacing w:after="200" w:line="276" w:lineRule="auto"/>
        <w:jc w:val="both"/>
        <w:rPr>
          <w:rFonts w:asciiTheme="majorHAnsi" w:hAnsiTheme="majorHAnsi" w:cstheme="majorHAnsi"/>
          <w:sz w:val="23"/>
          <w:szCs w:val="23"/>
        </w:rPr>
      </w:pPr>
      <w:r>
        <w:rPr>
          <w:rFonts w:asciiTheme="majorHAnsi" w:eastAsiaTheme="minorHAnsi" w:hAnsiTheme="majorHAnsi" w:cstheme="majorHAnsi"/>
          <w:sz w:val="23"/>
          <w:szCs w:val="23"/>
          <w:lang w:eastAsia="en-US"/>
        </w:rPr>
        <w:t xml:space="preserve">In addition to scheduled appointments, </w:t>
      </w:r>
      <w:r w:rsidR="009E1A83" w:rsidRPr="004F5634">
        <w:rPr>
          <w:rFonts w:asciiTheme="majorHAnsi" w:eastAsiaTheme="minorHAnsi" w:hAnsiTheme="majorHAnsi" w:cstheme="majorHAnsi"/>
          <w:sz w:val="23"/>
          <w:szCs w:val="23"/>
          <w:lang w:eastAsia="en-US"/>
        </w:rPr>
        <w:t xml:space="preserve">child drop-in clinics are being held </w:t>
      </w:r>
      <w:r>
        <w:rPr>
          <w:rFonts w:asciiTheme="majorHAnsi" w:eastAsiaTheme="minorHAnsi" w:hAnsiTheme="majorHAnsi" w:cstheme="majorHAnsi"/>
          <w:sz w:val="23"/>
          <w:szCs w:val="23"/>
          <w:lang w:eastAsia="en-US"/>
        </w:rPr>
        <w:t xml:space="preserve">next </w:t>
      </w:r>
      <w:r w:rsidR="009E1A83" w:rsidRPr="004F5634">
        <w:rPr>
          <w:rFonts w:asciiTheme="majorHAnsi" w:eastAsiaTheme="minorHAnsi" w:hAnsiTheme="majorHAnsi" w:cstheme="majorHAnsi"/>
          <w:sz w:val="23"/>
          <w:szCs w:val="23"/>
          <w:lang w:eastAsia="en-US"/>
        </w:rPr>
        <w:t>week</w:t>
      </w:r>
      <w:r w:rsidR="00925391">
        <w:rPr>
          <w:rFonts w:asciiTheme="majorHAnsi" w:eastAsiaTheme="minorHAnsi" w:hAnsiTheme="majorHAnsi" w:cstheme="majorHAnsi"/>
          <w:sz w:val="23"/>
          <w:szCs w:val="23"/>
          <w:lang w:eastAsia="en-US"/>
        </w:rPr>
        <w:t xml:space="preserve"> for </w:t>
      </w:r>
      <w:r>
        <w:rPr>
          <w:rFonts w:asciiTheme="majorHAnsi" w:eastAsiaTheme="minorHAnsi" w:hAnsiTheme="majorHAnsi" w:cstheme="majorHAnsi"/>
          <w:sz w:val="23"/>
          <w:szCs w:val="23"/>
          <w:lang w:eastAsia="en-US"/>
        </w:rPr>
        <w:t>young people who still require vaccination</w:t>
      </w:r>
      <w:r w:rsidR="009E1A83" w:rsidRPr="004F5634">
        <w:rPr>
          <w:rFonts w:asciiTheme="majorHAnsi" w:eastAsiaTheme="minorHAnsi" w:hAnsiTheme="majorHAnsi" w:cstheme="majorHAnsi"/>
          <w:sz w:val="23"/>
          <w:szCs w:val="23"/>
          <w:lang w:eastAsia="en-US"/>
        </w:rPr>
        <w:t xml:space="preserve">. More information on mobile clinics and drop-in sessions can be found </w:t>
      </w:r>
      <w:hyperlink r:id="rId22" w:history="1">
        <w:r w:rsidR="009E1A83" w:rsidRPr="004F5634">
          <w:rPr>
            <w:rStyle w:val="Hyperlink"/>
            <w:rFonts w:asciiTheme="majorHAnsi" w:eastAsiaTheme="minorHAnsi" w:hAnsiTheme="majorHAnsi" w:cstheme="majorHAnsi"/>
            <w:sz w:val="23"/>
            <w:szCs w:val="23"/>
            <w:lang w:eastAsia="en-US"/>
          </w:rPr>
          <w:t>here</w:t>
        </w:r>
      </w:hyperlink>
      <w:r w:rsidR="002C645B">
        <w:rPr>
          <w:rFonts w:asciiTheme="majorHAnsi" w:eastAsiaTheme="minorHAnsi" w:hAnsiTheme="majorHAnsi" w:cstheme="majorHAnsi"/>
          <w:sz w:val="23"/>
          <w:szCs w:val="23"/>
          <w:lang w:eastAsia="en-US"/>
        </w:rPr>
        <w:t xml:space="preserve">. </w:t>
      </w:r>
      <w:r w:rsidR="009E1A83" w:rsidRPr="004F5634">
        <w:rPr>
          <w:rFonts w:asciiTheme="majorHAnsi" w:hAnsiTheme="majorHAnsi" w:cstheme="majorHAnsi"/>
          <w:sz w:val="23"/>
          <w:szCs w:val="23"/>
        </w:rPr>
        <w:t xml:space="preserve">We continue to encourage anyone eligible to book their appointment via the </w:t>
      </w:r>
      <w:hyperlink r:id="rId23" w:history="1">
        <w:r w:rsidR="009E1A83" w:rsidRPr="004F5634">
          <w:rPr>
            <w:rStyle w:val="Hyperlink"/>
            <w:rFonts w:asciiTheme="majorHAnsi" w:hAnsiTheme="majorHAnsi" w:cstheme="majorHAnsi"/>
            <w:sz w:val="23"/>
            <w:szCs w:val="23"/>
          </w:rPr>
          <w:t>online booking portal</w:t>
        </w:r>
      </w:hyperlink>
      <w:r w:rsidR="009E1A83" w:rsidRPr="004F5634">
        <w:rPr>
          <w:rFonts w:asciiTheme="majorHAnsi" w:hAnsiTheme="majorHAnsi" w:cstheme="majorHAnsi"/>
          <w:sz w:val="23"/>
          <w:szCs w:val="23"/>
        </w:rPr>
        <w:t xml:space="preserve"> or by calling </w:t>
      </w:r>
      <w:r w:rsidR="009E1A83" w:rsidRPr="004F5634">
        <w:rPr>
          <w:rFonts w:asciiTheme="majorHAnsi" w:hAnsiTheme="majorHAnsi" w:cstheme="majorHAnsi"/>
          <w:color w:val="050505"/>
          <w:sz w:val="23"/>
          <w:szCs w:val="23"/>
          <w:shd w:val="clear" w:color="auto" w:fill="FFFFFF"/>
        </w:rPr>
        <w:t>0800 030 8013</w:t>
      </w:r>
      <w:r w:rsidR="009E1A83" w:rsidRPr="004F5634">
        <w:rPr>
          <w:rFonts w:asciiTheme="majorHAnsi" w:hAnsiTheme="majorHAnsi" w:cstheme="majorHAnsi"/>
          <w:sz w:val="23"/>
          <w:szCs w:val="23"/>
        </w:rPr>
        <w:t>.</w:t>
      </w:r>
    </w:p>
    <w:p w14:paraId="3AAD766B" w14:textId="77777777" w:rsidR="009E1A83" w:rsidRDefault="009E1A83" w:rsidP="00CB5241">
      <w:pPr>
        <w:autoSpaceDE w:val="0"/>
        <w:autoSpaceDN w:val="0"/>
        <w:adjustRightInd w:val="0"/>
        <w:spacing w:line="276" w:lineRule="auto"/>
        <w:jc w:val="both"/>
        <w:rPr>
          <w:rFonts w:asciiTheme="majorHAnsi" w:eastAsiaTheme="minorHAnsi" w:hAnsiTheme="majorHAnsi" w:cstheme="majorHAnsi"/>
          <w:b/>
          <w:bCs/>
          <w:lang w:eastAsia="en-US"/>
        </w:rPr>
      </w:pPr>
      <w:r>
        <w:rPr>
          <w:rFonts w:asciiTheme="majorHAnsi" w:eastAsiaTheme="minorHAnsi" w:hAnsiTheme="majorHAnsi" w:cstheme="majorHAnsi"/>
          <w:b/>
          <w:bCs/>
          <w:lang w:eastAsia="en-US"/>
        </w:rPr>
        <w:t>Testing</w:t>
      </w:r>
    </w:p>
    <w:p w14:paraId="73A7E537" w14:textId="063AF2EC" w:rsidR="002C645B" w:rsidRPr="00ED0D9B" w:rsidRDefault="009E1A83" w:rsidP="00CB5241">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w:t>
      </w:r>
      <w:r>
        <w:rPr>
          <w:rFonts w:asciiTheme="majorHAnsi" w:eastAsiaTheme="minorHAnsi" w:hAnsiTheme="majorHAnsi" w:cstheme="majorHAnsi"/>
          <w:sz w:val="23"/>
          <w:szCs w:val="23"/>
          <w:lang w:eastAsia="en-US"/>
        </w:rPr>
        <w:t>ovid</w:t>
      </w:r>
      <w:r w:rsidRPr="004D6A5C">
        <w:rPr>
          <w:rFonts w:asciiTheme="majorHAnsi" w:eastAsiaTheme="minorHAnsi" w:hAnsiTheme="majorHAnsi" w:cstheme="majorHAnsi"/>
          <w:sz w:val="23"/>
          <w:szCs w:val="23"/>
          <w:lang w:eastAsia="en-US"/>
        </w:rPr>
        <w:t xml:space="preserve"> test and should follow guidance on staying at home if unwell.</w:t>
      </w:r>
      <w:r>
        <w:rPr>
          <w:rFonts w:asciiTheme="majorHAnsi" w:eastAsiaTheme="minorHAnsi" w:hAnsiTheme="majorHAnsi" w:cstheme="majorHAnsi"/>
          <w:sz w:val="23"/>
          <w:szCs w:val="23"/>
          <w:lang w:eastAsia="en-US"/>
        </w:rPr>
        <w:t xml:space="preserve"> </w:t>
      </w:r>
      <w:r w:rsidRPr="004D6A5C">
        <w:rPr>
          <w:rFonts w:asciiTheme="majorHAnsi" w:eastAsiaTheme="minorHAnsi" w:hAnsiTheme="majorHAnsi" w:cstheme="majorHAnsi"/>
          <w:sz w:val="23"/>
          <w:szCs w:val="23"/>
          <w:lang w:eastAsia="en-US"/>
        </w:rPr>
        <w:t xml:space="preserve">Testing remains available to </w:t>
      </w:r>
      <w:hyperlink r:id="rId24"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5"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38B8A25E" w14:textId="77777777" w:rsidR="00CB5241" w:rsidRDefault="00CB5241" w:rsidP="00CB5241">
      <w:pPr>
        <w:spacing w:line="276" w:lineRule="auto"/>
        <w:jc w:val="both"/>
        <w:rPr>
          <w:rFonts w:asciiTheme="majorHAnsi" w:hAnsiTheme="majorHAnsi" w:cstheme="majorHAnsi"/>
          <w:color w:val="0070C0"/>
          <w:sz w:val="28"/>
          <w:szCs w:val="28"/>
        </w:rPr>
      </w:pPr>
    </w:p>
    <w:p w14:paraId="0A3D172E" w14:textId="608DBDD6" w:rsidR="009D2CB8" w:rsidRPr="0073455C" w:rsidRDefault="009D2CB8" w:rsidP="00CB5241">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B5241">
      <w:pPr>
        <w:pStyle w:val="NoSpacing"/>
        <w:spacing w:line="276" w:lineRule="auto"/>
        <w:jc w:val="both"/>
      </w:pPr>
    </w:p>
    <w:p w14:paraId="05386A14" w14:textId="77777777"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3021CC0" w14:textId="28CAAE6D" w:rsidR="00BF6689" w:rsidRDefault="00BF6689" w:rsidP="00CB5241">
      <w:pPr>
        <w:spacing w:after="160" w:line="259" w:lineRule="auto"/>
        <w:jc w:val="both"/>
        <w:rPr>
          <w:rFonts w:asciiTheme="majorHAnsi" w:eastAsiaTheme="minorHAnsi" w:hAnsiTheme="majorHAnsi" w:cstheme="majorHAnsi"/>
          <w:color w:val="0070C0"/>
          <w:sz w:val="28"/>
          <w:szCs w:val="28"/>
          <w:lang w:eastAsia="en-US"/>
        </w:rPr>
      </w:pPr>
    </w:p>
    <w:p w14:paraId="075A5599" w14:textId="3F49F328"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6"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B5241">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B5241">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CB5241">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7"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8"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CB5241">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9"/>
      <w:footerReference w:type="first" r:id="rId3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9C54" w14:textId="77777777" w:rsidR="00CC30E9" w:rsidRDefault="00CC30E9" w:rsidP="00F2165F">
      <w:r>
        <w:separator/>
      </w:r>
    </w:p>
  </w:endnote>
  <w:endnote w:type="continuationSeparator" w:id="0">
    <w:p w14:paraId="5081E409" w14:textId="77777777" w:rsidR="00CC30E9" w:rsidRDefault="00CC30E9"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3ADD" w14:textId="77777777" w:rsidR="00CC30E9" w:rsidRDefault="00CC30E9" w:rsidP="00F2165F">
      <w:r>
        <w:separator/>
      </w:r>
    </w:p>
  </w:footnote>
  <w:footnote w:type="continuationSeparator" w:id="0">
    <w:p w14:paraId="60AB0953" w14:textId="77777777" w:rsidR="00CC30E9" w:rsidRDefault="00CC30E9"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4"/>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71DD"/>
    <w:rsid w:val="000B0909"/>
    <w:rsid w:val="000B12D5"/>
    <w:rsid w:val="000B1413"/>
    <w:rsid w:val="000B18B8"/>
    <w:rsid w:val="000B1DAE"/>
    <w:rsid w:val="000B2D40"/>
    <w:rsid w:val="000B31A0"/>
    <w:rsid w:val="000B51E2"/>
    <w:rsid w:val="000B60F8"/>
    <w:rsid w:val="000B7E93"/>
    <w:rsid w:val="000C02DF"/>
    <w:rsid w:val="000C073F"/>
    <w:rsid w:val="000C0C28"/>
    <w:rsid w:val="000C0F3D"/>
    <w:rsid w:val="000C12A8"/>
    <w:rsid w:val="000C39C1"/>
    <w:rsid w:val="000C39CF"/>
    <w:rsid w:val="000C4DF7"/>
    <w:rsid w:val="000C53AB"/>
    <w:rsid w:val="000C53E3"/>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14C"/>
    <w:rsid w:val="001F24E0"/>
    <w:rsid w:val="001F2F95"/>
    <w:rsid w:val="001F3833"/>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5E5B"/>
    <w:rsid w:val="0020647E"/>
    <w:rsid w:val="00206682"/>
    <w:rsid w:val="00206798"/>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2B6"/>
    <w:rsid w:val="002206AC"/>
    <w:rsid w:val="002206E2"/>
    <w:rsid w:val="00220D0D"/>
    <w:rsid w:val="0022124A"/>
    <w:rsid w:val="00221906"/>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31BF"/>
    <w:rsid w:val="0026420F"/>
    <w:rsid w:val="002644DB"/>
    <w:rsid w:val="00264A46"/>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0AD5"/>
    <w:rsid w:val="002C14AF"/>
    <w:rsid w:val="002C1A18"/>
    <w:rsid w:val="002C310A"/>
    <w:rsid w:val="002C3AA8"/>
    <w:rsid w:val="002C3C44"/>
    <w:rsid w:val="002C4833"/>
    <w:rsid w:val="002C48C6"/>
    <w:rsid w:val="002C55DF"/>
    <w:rsid w:val="002C5952"/>
    <w:rsid w:val="002C645B"/>
    <w:rsid w:val="002C64C5"/>
    <w:rsid w:val="002C7C6E"/>
    <w:rsid w:val="002C7E3E"/>
    <w:rsid w:val="002D05FF"/>
    <w:rsid w:val="002D0D06"/>
    <w:rsid w:val="002D134E"/>
    <w:rsid w:val="002D1C36"/>
    <w:rsid w:val="002D2EAD"/>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F63"/>
    <w:rsid w:val="002F1F13"/>
    <w:rsid w:val="002F54D5"/>
    <w:rsid w:val="002F594D"/>
    <w:rsid w:val="002F5E74"/>
    <w:rsid w:val="002F6490"/>
    <w:rsid w:val="002F65DF"/>
    <w:rsid w:val="002F6924"/>
    <w:rsid w:val="002F6F75"/>
    <w:rsid w:val="002F742D"/>
    <w:rsid w:val="0030005C"/>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3DD"/>
    <w:rsid w:val="003216D1"/>
    <w:rsid w:val="003216D6"/>
    <w:rsid w:val="00321CE5"/>
    <w:rsid w:val="00321F6D"/>
    <w:rsid w:val="0032302E"/>
    <w:rsid w:val="00323406"/>
    <w:rsid w:val="003237F4"/>
    <w:rsid w:val="00324BA2"/>
    <w:rsid w:val="003256C2"/>
    <w:rsid w:val="003259A1"/>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D6E"/>
    <w:rsid w:val="003E273D"/>
    <w:rsid w:val="003E2E68"/>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59C"/>
    <w:rsid w:val="00427795"/>
    <w:rsid w:val="00427E17"/>
    <w:rsid w:val="0043070A"/>
    <w:rsid w:val="0043107B"/>
    <w:rsid w:val="00431186"/>
    <w:rsid w:val="00431735"/>
    <w:rsid w:val="00431E94"/>
    <w:rsid w:val="00432936"/>
    <w:rsid w:val="00434A59"/>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4A9"/>
    <w:rsid w:val="00461520"/>
    <w:rsid w:val="00461690"/>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95A"/>
    <w:rsid w:val="00497C8F"/>
    <w:rsid w:val="00497D9E"/>
    <w:rsid w:val="00497E5B"/>
    <w:rsid w:val="004A1570"/>
    <w:rsid w:val="004A1BC7"/>
    <w:rsid w:val="004A1EA5"/>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14AF"/>
    <w:rsid w:val="00501D5D"/>
    <w:rsid w:val="00502442"/>
    <w:rsid w:val="00503315"/>
    <w:rsid w:val="00503600"/>
    <w:rsid w:val="00504310"/>
    <w:rsid w:val="005047A1"/>
    <w:rsid w:val="005048B4"/>
    <w:rsid w:val="00504AAC"/>
    <w:rsid w:val="00504F41"/>
    <w:rsid w:val="0050580B"/>
    <w:rsid w:val="0050669F"/>
    <w:rsid w:val="005068C0"/>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6D9"/>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5796"/>
    <w:rsid w:val="00647B0F"/>
    <w:rsid w:val="00647D3D"/>
    <w:rsid w:val="00650B1B"/>
    <w:rsid w:val="00650D7C"/>
    <w:rsid w:val="00650F5E"/>
    <w:rsid w:val="006526C2"/>
    <w:rsid w:val="006534C1"/>
    <w:rsid w:val="00653539"/>
    <w:rsid w:val="00654421"/>
    <w:rsid w:val="00655755"/>
    <w:rsid w:val="00656A1C"/>
    <w:rsid w:val="006574B2"/>
    <w:rsid w:val="006602D4"/>
    <w:rsid w:val="006608F4"/>
    <w:rsid w:val="00660C17"/>
    <w:rsid w:val="00660FCC"/>
    <w:rsid w:val="00662669"/>
    <w:rsid w:val="006651A9"/>
    <w:rsid w:val="00665D50"/>
    <w:rsid w:val="00666821"/>
    <w:rsid w:val="006707B6"/>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11B"/>
    <w:rsid w:val="006E07A4"/>
    <w:rsid w:val="006E08FE"/>
    <w:rsid w:val="006E0B82"/>
    <w:rsid w:val="006E1168"/>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AA2"/>
    <w:rsid w:val="00743266"/>
    <w:rsid w:val="00743685"/>
    <w:rsid w:val="0074416D"/>
    <w:rsid w:val="00744283"/>
    <w:rsid w:val="00744DF1"/>
    <w:rsid w:val="0074558B"/>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522"/>
    <w:rsid w:val="00783349"/>
    <w:rsid w:val="007839F8"/>
    <w:rsid w:val="00783F9A"/>
    <w:rsid w:val="0078629F"/>
    <w:rsid w:val="007864E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3A62"/>
    <w:rsid w:val="007D3DFF"/>
    <w:rsid w:val="007D3FE5"/>
    <w:rsid w:val="007D48FE"/>
    <w:rsid w:val="007D4DD2"/>
    <w:rsid w:val="007D5885"/>
    <w:rsid w:val="007D612A"/>
    <w:rsid w:val="007D6504"/>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32BE"/>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655"/>
    <w:rsid w:val="00817917"/>
    <w:rsid w:val="00817CF3"/>
    <w:rsid w:val="008201FB"/>
    <w:rsid w:val="008203DB"/>
    <w:rsid w:val="008204A8"/>
    <w:rsid w:val="00820670"/>
    <w:rsid w:val="00821741"/>
    <w:rsid w:val="008217E6"/>
    <w:rsid w:val="008233BB"/>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B06"/>
    <w:rsid w:val="008A69FE"/>
    <w:rsid w:val="008A7983"/>
    <w:rsid w:val="008B0085"/>
    <w:rsid w:val="008B010B"/>
    <w:rsid w:val="008B1452"/>
    <w:rsid w:val="008B15CF"/>
    <w:rsid w:val="008B16D8"/>
    <w:rsid w:val="008B1CB6"/>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6634"/>
    <w:rsid w:val="00917134"/>
    <w:rsid w:val="00917664"/>
    <w:rsid w:val="00917E4B"/>
    <w:rsid w:val="00922CF1"/>
    <w:rsid w:val="009238D5"/>
    <w:rsid w:val="00924598"/>
    <w:rsid w:val="0092474F"/>
    <w:rsid w:val="00924B81"/>
    <w:rsid w:val="0092539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5D9"/>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4E0"/>
    <w:rsid w:val="009A670E"/>
    <w:rsid w:val="009A6C9D"/>
    <w:rsid w:val="009A6D53"/>
    <w:rsid w:val="009B0007"/>
    <w:rsid w:val="009B0238"/>
    <w:rsid w:val="009B08CD"/>
    <w:rsid w:val="009B11D0"/>
    <w:rsid w:val="009B1AB2"/>
    <w:rsid w:val="009B2BE8"/>
    <w:rsid w:val="009B65E4"/>
    <w:rsid w:val="009B66A1"/>
    <w:rsid w:val="009B753A"/>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B88"/>
    <w:rsid w:val="009D5206"/>
    <w:rsid w:val="009D52D1"/>
    <w:rsid w:val="009D6A66"/>
    <w:rsid w:val="009D6C64"/>
    <w:rsid w:val="009D6C67"/>
    <w:rsid w:val="009D70C0"/>
    <w:rsid w:val="009E05F4"/>
    <w:rsid w:val="009E0A43"/>
    <w:rsid w:val="009E0FD4"/>
    <w:rsid w:val="009E1A83"/>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6FF6"/>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43D"/>
    <w:rsid w:val="00AC0C67"/>
    <w:rsid w:val="00AC1B14"/>
    <w:rsid w:val="00AC1F2E"/>
    <w:rsid w:val="00AC21FC"/>
    <w:rsid w:val="00AC226C"/>
    <w:rsid w:val="00AC2A1B"/>
    <w:rsid w:val="00AC3434"/>
    <w:rsid w:val="00AC3E70"/>
    <w:rsid w:val="00AC3F48"/>
    <w:rsid w:val="00AC4BE3"/>
    <w:rsid w:val="00AC6116"/>
    <w:rsid w:val="00AC6619"/>
    <w:rsid w:val="00AC6CF8"/>
    <w:rsid w:val="00AD0CD9"/>
    <w:rsid w:val="00AD1A08"/>
    <w:rsid w:val="00AD2A12"/>
    <w:rsid w:val="00AD2AE0"/>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3A2"/>
    <w:rsid w:val="00B224CB"/>
    <w:rsid w:val="00B237AD"/>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689"/>
    <w:rsid w:val="00BF6AA4"/>
    <w:rsid w:val="00BF6BB4"/>
    <w:rsid w:val="00BF6C80"/>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B5"/>
    <w:rsid w:val="00C2756E"/>
    <w:rsid w:val="00C27E36"/>
    <w:rsid w:val="00C3061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C56"/>
    <w:rsid w:val="00C46F4F"/>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5B94"/>
    <w:rsid w:val="00CF638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400CB"/>
    <w:rsid w:val="00D40B3E"/>
    <w:rsid w:val="00D41381"/>
    <w:rsid w:val="00D42112"/>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BA2"/>
    <w:rsid w:val="00D576CC"/>
    <w:rsid w:val="00D57C52"/>
    <w:rsid w:val="00D57D68"/>
    <w:rsid w:val="00D57FED"/>
    <w:rsid w:val="00D60C8D"/>
    <w:rsid w:val="00D60DC0"/>
    <w:rsid w:val="00D613F5"/>
    <w:rsid w:val="00D61D64"/>
    <w:rsid w:val="00D630A8"/>
    <w:rsid w:val="00D64A75"/>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7A8D"/>
    <w:rsid w:val="00DE0323"/>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5AC6"/>
    <w:rsid w:val="00F7664E"/>
    <w:rsid w:val="00F766AE"/>
    <w:rsid w:val="00F7754D"/>
    <w:rsid w:val="00F776C7"/>
    <w:rsid w:val="00F77919"/>
    <w:rsid w:val="00F80624"/>
    <w:rsid w:val="00F806E3"/>
    <w:rsid w:val="00F8118E"/>
    <w:rsid w:val="00F81CCF"/>
    <w:rsid w:val="00F82283"/>
    <w:rsid w:val="00F82C95"/>
    <w:rsid w:val="00F832E1"/>
    <w:rsid w:val="00F83618"/>
    <w:rsid w:val="00F845E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flic.kr/s/aHBqjA5RaN" TargetMode="External"/><Relationship Id="rId26" Type="http://schemas.openxmlformats.org/officeDocument/2006/relationships/hyperlink" Target="https://coronavirus.nhsfife.org/accessible-informationtranslation/" TargetMode="External"/><Relationship Id="rId3" Type="http://schemas.openxmlformats.org/officeDocument/2006/relationships/styles" Target="styles.xml"/><Relationship Id="rId21" Type="http://schemas.openxmlformats.org/officeDocument/2006/relationships/hyperlink" Target="https://www.nhsinform.scot/winter-vaccin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scot/publications/public-appointment-members-appointed-to-fife-nhs-board-2/" TargetMode="External"/><Relationship Id="rId25" Type="http://schemas.openxmlformats.org/officeDocument/2006/relationships/hyperlink" Target="https://www.nhsinform.scot/illnesses-and-conditions/infections-and-poisoning/coronavirus-covid-19/coronavirus-covid-19/" TargetMode="External"/><Relationship Id="rId2" Type="http://schemas.openxmlformats.org/officeDocument/2006/relationships/numbering" Target="numbering.xml"/><Relationship Id="rId16" Type="http://schemas.openxmlformats.org/officeDocument/2006/relationships/hyperlink" Target="https://www.nhsfife.org/news-updates/latest-news/2022/08/nhs-scotlands-chief-executive-and-chief-operating-officer-visit-queen-margaret-and-victoria-hospitals/" TargetMode="External"/><Relationship Id="rId20" Type="http://schemas.openxmlformats.org/officeDocument/2006/relationships/hyperlink" Target="https://www.nhsfife.org/convers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hsinform.scot/illnesses-and-conditions/infections-and-poisoning/coronavirus-covid-19/coronavirus-covid-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hsfife.org/SPOCH" TargetMode="External"/><Relationship Id="rId23" Type="http://schemas.openxmlformats.org/officeDocument/2006/relationships/hyperlink" Target="https://vacs.nhs.scot/csp" TargetMode="External"/><Relationship Id="rId28" Type="http://schemas.openxmlformats.org/officeDocument/2006/relationships/hyperlink" Target="https://public.tableau.com/app/profile/phs.covid.19/viz/COVID-19DailyDashboard_15960160643010/Overview" TargetMode="External"/><Relationship Id="rId10" Type="http://schemas.openxmlformats.org/officeDocument/2006/relationships/image" Target="media/image3.png"/><Relationship Id="rId19" Type="http://schemas.openxmlformats.org/officeDocument/2006/relationships/hyperlink" Target="http://www.gov.scot/nosmokingzon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www.nhsfife.org/dropin" TargetMode="External"/><Relationship Id="rId27" Type="http://schemas.openxmlformats.org/officeDocument/2006/relationships/hyperlink" Target="https://www.gov.scot/publications/coronavirus-covid-19-daily-data-for-scotland/"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Neal Stevenson (NHS FIFE)</cp:lastModifiedBy>
  <cp:revision>13</cp:revision>
  <dcterms:created xsi:type="dcterms:W3CDTF">2022-09-01T15:18:00Z</dcterms:created>
  <dcterms:modified xsi:type="dcterms:W3CDTF">2022-09-06T11:15:00Z</dcterms:modified>
</cp:coreProperties>
</file>