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36F" w14:textId="77777777"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9264" behindDoc="0" locked="0" layoutInCell="1" allowOverlap="1" wp14:anchorId="0D25CBFD" wp14:editId="7E0F5736">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Pr>
          <w:noProof/>
          <w:color w:val="FFFFFF" w:themeColor="background1"/>
          <w:lang w:eastAsia="en-GB"/>
        </w:rPr>
        <mc:AlternateContent>
          <mc:Choice Requires="wps">
            <w:drawing>
              <wp:anchor distT="0" distB="0" distL="114300" distR="114300" simplePos="0" relativeHeight="251661312" behindDoc="1" locked="0" layoutInCell="1" allowOverlap="1" wp14:anchorId="2D91BC90" wp14:editId="4AFBA339">
                <wp:simplePos x="0" y="0"/>
                <wp:positionH relativeFrom="column">
                  <wp:posOffset>-972185</wp:posOffset>
                </wp:positionH>
                <wp:positionV relativeFrom="paragraph">
                  <wp:posOffset>-648970</wp:posOffset>
                </wp:positionV>
                <wp:extent cx="7560310" cy="30924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5EB020" id="Rectangle 5" o:spid="_x0000_s1026" style="position:absolute;margin-left:-76.55pt;margin-top:-51.1pt;width:595.3pt;height:2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mc:Fallback>
        </mc:AlternateContent>
      </w:r>
      <w:r>
        <w:rPr>
          <w:color w:val="FFFFFF" w:themeColor="background1"/>
        </w:rPr>
        <w:t>I</w:t>
      </w:r>
      <w:r w:rsidRPr="00F2165F">
        <w:rPr>
          <w:color w:val="FFFFFF" w:themeColor="background1"/>
        </w:rPr>
        <w:t xml:space="preserve">ssue </w:t>
      </w:r>
      <w:r>
        <w:rPr>
          <w:color w:val="FFFFFF" w:themeColor="background1"/>
        </w:rPr>
        <w:t>70</w:t>
      </w:r>
      <w:r w:rsidRPr="00F2165F">
        <w:rPr>
          <w:color w:val="FFFFFF" w:themeColor="background1"/>
        </w:rPr>
        <w:t xml:space="preserve"> | </w:t>
      </w:r>
      <w:r>
        <w:rPr>
          <w:color w:val="FFFFFF" w:themeColor="background1"/>
        </w:rPr>
        <w:t xml:space="preserve">24th March </w:t>
      </w:r>
      <w:r w:rsidRPr="00F2165F">
        <w:rPr>
          <w:color w:val="FFFFFF" w:themeColor="background1"/>
        </w:rPr>
        <w:t>202</w:t>
      </w:r>
      <w:r>
        <w:rPr>
          <w:color w:val="FFFFFF" w:themeColor="background1"/>
        </w:rPr>
        <w:t>2</w:t>
      </w:r>
    </w:p>
    <w:p w14:paraId="2E455680" w14:textId="77777777" w:rsidR="009D2CB8" w:rsidRPr="00016340" w:rsidRDefault="009D2CB8" w:rsidP="009D2CB8">
      <w:pPr>
        <w:pStyle w:val="CoverTitle"/>
      </w:pPr>
      <w:r>
        <w:rPr>
          <w:color w:val="8DDDFF" w:themeColor="background2" w:themeTint="66"/>
        </w:rPr>
        <w:drawing>
          <wp:anchor distT="0" distB="0" distL="114300" distR="114300" simplePos="0" relativeHeight="251660288" behindDoc="0" locked="0" layoutInCell="1" allowOverlap="1" wp14:anchorId="32B1A36A" wp14:editId="63D6EDF3">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351449C9"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665F8354" w14:textId="77777777" w:rsidR="009D2CB8" w:rsidRDefault="009D2CB8" w:rsidP="009D2CB8"/>
    <w:p w14:paraId="793E0926" w14:textId="77777777" w:rsidR="009D2CB8" w:rsidRDefault="009D2CB8" w:rsidP="009D2CB8">
      <w:pPr>
        <w:rPr>
          <w:rFonts w:asciiTheme="majorHAnsi" w:hAnsiTheme="majorHAnsi"/>
        </w:rPr>
      </w:pPr>
    </w:p>
    <w:p w14:paraId="5601A5BB" w14:textId="77777777" w:rsidR="00696E61" w:rsidRDefault="00696E61" w:rsidP="009D2CB8">
      <w:pPr>
        <w:pStyle w:val="NoSpacing"/>
        <w:spacing w:line="276" w:lineRule="auto"/>
        <w:jc w:val="both"/>
        <w:rPr>
          <w:rFonts w:asciiTheme="majorHAnsi" w:hAnsiTheme="majorHAnsi" w:cstheme="majorHAnsi"/>
          <w:sz w:val="23"/>
          <w:szCs w:val="23"/>
        </w:rPr>
      </w:pPr>
    </w:p>
    <w:p w14:paraId="5BF1FCA0" w14:textId="183FDB91" w:rsidR="009D2CB8" w:rsidRDefault="009D2CB8" w:rsidP="009D2CB8">
      <w:pPr>
        <w:pStyle w:val="NoSpacing"/>
        <w:spacing w:line="276" w:lineRule="auto"/>
        <w:jc w:val="both"/>
        <w:rPr>
          <w:rStyle w:val="normaltextrun"/>
          <w:rFonts w:asciiTheme="majorHAnsi" w:hAnsiTheme="majorHAnsi" w:cstheme="majorHAnsi"/>
          <w:b/>
          <w:bCs/>
          <w:color w:val="000000"/>
          <w:sz w:val="23"/>
          <w:szCs w:val="23"/>
        </w:rPr>
      </w:pPr>
      <w:r w:rsidRPr="003716AC">
        <w:rPr>
          <w:rFonts w:asciiTheme="majorHAnsi" w:hAnsiTheme="majorHAnsi" w:cstheme="majorHAnsi"/>
          <w:sz w:val="23"/>
          <w:szCs w:val="23"/>
        </w:rPr>
        <w:t xml:space="preserve">This regular update is part of our on-going commitment to keep you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p>
    <w:p w14:paraId="64D6FAFA" w14:textId="77777777" w:rsidR="00696E61" w:rsidRDefault="00696E61" w:rsidP="009D2CB8">
      <w:pPr>
        <w:pStyle w:val="NoSpacing"/>
        <w:spacing w:line="276" w:lineRule="auto"/>
        <w:jc w:val="both"/>
        <w:rPr>
          <w:rStyle w:val="normaltextrun"/>
          <w:rFonts w:asciiTheme="majorHAnsi" w:hAnsiTheme="majorHAnsi" w:cstheme="majorHAnsi"/>
          <w:b/>
          <w:bCs/>
          <w:color w:val="000000"/>
          <w:sz w:val="23"/>
          <w:szCs w:val="23"/>
        </w:rPr>
      </w:pPr>
    </w:p>
    <w:p w14:paraId="6D756FD9" w14:textId="4F5B4F25" w:rsidR="009D2CB8" w:rsidRPr="005A2BFC" w:rsidRDefault="009D2CB8" w:rsidP="009D2CB8">
      <w:pPr>
        <w:pStyle w:val="NoSpacing"/>
        <w:spacing w:line="276" w:lineRule="auto"/>
        <w:jc w:val="both"/>
        <w:rPr>
          <w:rStyle w:val="normaltextrun"/>
          <w:rFonts w:asciiTheme="majorHAnsi" w:hAnsiTheme="majorHAnsi" w:cstheme="majorHAnsi"/>
          <w:b/>
          <w:bCs/>
          <w:color w:val="000000"/>
          <w:sz w:val="23"/>
          <w:szCs w:val="23"/>
        </w:rPr>
      </w:pPr>
    </w:p>
    <w:p w14:paraId="4D50BCFC" w14:textId="77777777" w:rsidR="009D2CB8" w:rsidRPr="00A57FE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D6EF1C8" w14:textId="77777777" w:rsidR="009D2CB8" w:rsidRPr="003716AC" w:rsidRDefault="009D2CB8" w:rsidP="009D2CB8">
      <w:pPr>
        <w:pStyle w:val="NoSpacing"/>
        <w:spacing w:line="276" w:lineRule="auto"/>
        <w:jc w:val="both"/>
        <w:rPr>
          <w:rFonts w:asciiTheme="majorHAnsi" w:hAnsiTheme="majorHAnsi" w:cstheme="majorHAnsi"/>
          <w:b/>
          <w:bCs/>
          <w:sz w:val="23"/>
          <w:szCs w:val="23"/>
        </w:rPr>
      </w:pPr>
      <w:r w:rsidRPr="003716AC">
        <w:rPr>
          <w:rFonts w:asciiTheme="majorHAnsi" w:hAnsiTheme="majorHAnsi" w:cstheme="majorHAnsi"/>
          <w:b/>
          <w:bCs/>
          <w:sz w:val="23"/>
          <w:szCs w:val="23"/>
        </w:rPr>
        <w:t>Local vaccination overview</w:t>
      </w:r>
    </w:p>
    <w:p w14:paraId="143E3E28" w14:textId="77777777" w:rsidR="009D2CB8" w:rsidRPr="003D2001" w:rsidRDefault="009D2CB8" w:rsidP="009D2CB8">
      <w:pPr>
        <w:spacing w:line="276" w:lineRule="auto"/>
        <w:jc w:val="both"/>
        <w:rPr>
          <w:rFonts w:eastAsiaTheme="minorHAnsi"/>
        </w:rPr>
      </w:pPr>
      <w:r>
        <w:rPr>
          <w:rFonts w:asciiTheme="majorHAnsi" w:eastAsiaTheme="minorHAnsi" w:hAnsiTheme="majorHAnsi" w:cstheme="majorHAnsi"/>
          <w:sz w:val="23"/>
          <w:szCs w:val="23"/>
          <w:lang w:eastAsia="en-US"/>
        </w:rPr>
        <w:t xml:space="preserve">The </w:t>
      </w:r>
      <w:hyperlink r:id="rId14" w:history="1">
        <w:r w:rsidRPr="00C236AD">
          <w:rPr>
            <w:rStyle w:val="Hyperlink"/>
            <w:rFonts w:asciiTheme="majorHAnsi" w:eastAsiaTheme="minorHAnsi" w:hAnsiTheme="majorHAnsi" w:cstheme="majorHAnsi"/>
            <w:sz w:val="23"/>
            <w:szCs w:val="23"/>
            <w:lang w:eastAsia="en-US"/>
          </w:rPr>
          <w:t>spring booster</w:t>
        </w:r>
      </w:hyperlink>
      <w:r>
        <w:rPr>
          <w:rFonts w:asciiTheme="majorHAnsi" w:eastAsiaTheme="minorHAnsi" w:hAnsiTheme="majorHAnsi" w:cstheme="majorHAnsi"/>
          <w:sz w:val="23"/>
          <w:szCs w:val="23"/>
          <w:lang w:eastAsia="en-US"/>
        </w:rPr>
        <w:t xml:space="preserve"> vaccination campaign has continued to gather pace over the last week, and this week’s activity has focussed upon vaccinating residents living in local care homes, the provision of scheduled evening appointments for children aged 5-11,</w:t>
      </w:r>
      <w:r w:rsidRPr="003D2001">
        <w:rPr>
          <w:rFonts w:asciiTheme="majorHAnsi" w:eastAsiaTheme="minorHAnsi" w:hAnsiTheme="majorHAnsi" w:cstheme="majorHAnsi"/>
          <w:sz w:val="23"/>
          <w:szCs w:val="23"/>
          <w:lang w:eastAsia="en-US"/>
        </w:rPr>
        <w:t xml:space="preserve"> </w:t>
      </w:r>
      <w:r>
        <w:rPr>
          <w:rFonts w:asciiTheme="majorHAnsi" w:eastAsiaTheme="minorHAnsi" w:hAnsiTheme="majorHAnsi" w:cstheme="majorHAnsi"/>
          <w:sz w:val="23"/>
          <w:szCs w:val="23"/>
          <w:lang w:eastAsia="en-US"/>
        </w:rPr>
        <w:t>and some visits to those who are housebound.</w:t>
      </w:r>
    </w:p>
    <w:p w14:paraId="32E3365C" w14:textId="77777777" w:rsidR="009D2CB8" w:rsidRDefault="009D2CB8" w:rsidP="009D2CB8">
      <w:pPr>
        <w:spacing w:line="276" w:lineRule="auto"/>
        <w:jc w:val="both"/>
        <w:rPr>
          <w:rFonts w:asciiTheme="majorHAnsi" w:eastAsiaTheme="minorHAnsi" w:hAnsiTheme="majorHAnsi" w:cstheme="majorHAnsi"/>
          <w:sz w:val="23"/>
          <w:szCs w:val="23"/>
          <w:lang w:eastAsia="en-US"/>
        </w:rPr>
      </w:pPr>
    </w:p>
    <w:p w14:paraId="51A9393E" w14:textId="77777777" w:rsidR="009D2CB8" w:rsidRDefault="009D2CB8"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In addition to scheduled appointments for children aged 5-11, child-only drop-in sessions are scheduled to commence from the 11</w:t>
      </w:r>
      <w:r w:rsidRPr="0019786A">
        <w:rPr>
          <w:rFonts w:asciiTheme="majorHAnsi" w:eastAsiaTheme="minorHAnsi" w:hAnsiTheme="majorHAnsi" w:cstheme="majorHAnsi"/>
          <w:sz w:val="23"/>
          <w:szCs w:val="23"/>
          <w:vertAlign w:val="superscript"/>
          <w:lang w:eastAsia="en-US"/>
        </w:rPr>
        <w:t>th</w:t>
      </w:r>
      <w:r>
        <w:rPr>
          <w:rFonts w:asciiTheme="majorHAnsi" w:eastAsiaTheme="minorHAnsi" w:hAnsiTheme="majorHAnsi" w:cstheme="majorHAnsi"/>
          <w:sz w:val="23"/>
          <w:szCs w:val="23"/>
          <w:lang w:eastAsia="en-US"/>
        </w:rPr>
        <w:t xml:space="preserve"> of April; these are dedicated clinics for young people where parents and carers can attend without an appointment. These clinics will be advertised in advance to help drive uptake.</w:t>
      </w:r>
    </w:p>
    <w:p w14:paraId="6405E6D9" w14:textId="77777777" w:rsidR="009D2CB8" w:rsidRDefault="009D2CB8" w:rsidP="009D2CB8">
      <w:pPr>
        <w:spacing w:line="276" w:lineRule="auto"/>
        <w:jc w:val="both"/>
        <w:rPr>
          <w:rFonts w:asciiTheme="majorHAnsi" w:eastAsiaTheme="minorHAnsi" w:hAnsiTheme="majorHAnsi" w:cstheme="majorHAnsi"/>
          <w:sz w:val="23"/>
          <w:szCs w:val="23"/>
          <w:lang w:eastAsia="en-US"/>
        </w:rPr>
      </w:pPr>
    </w:p>
    <w:p w14:paraId="5175FF2D" w14:textId="77777777" w:rsidR="009D2CB8" w:rsidRDefault="009D2CB8"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For those who are aged 75 and over, as well as those aged 12 and over who are immunosuppressed, they will shortly be sent appointment letters inviting them for their spring booster; they do not need to do anything proactively. letters inviting people over the age of 75, and those aged 12 and over who are immunosuppressed, to attend a suitable clinic.</w:t>
      </w:r>
    </w:p>
    <w:p w14:paraId="36CB5437" w14:textId="77777777" w:rsidR="009D2CB8" w:rsidRDefault="009D2CB8" w:rsidP="009D2CB8">
      <w:pPr>
        <w:spacing w:line="276" w:lineRule="auto"/>
        <w:jc w:val="both"/>
        <w:rPr>
          <w:rFonts w:asciiTheme="majorHAnsi" w:hAnsiTheme="majorHAnsi" w:cstheme="majorHAnsi"/>
          <w:sz w:val="23"/>
          <w:szCs w:val="23"/>
        </w:rPr>
      </w:pPr>
      <w:r>
        <w:rPr>
          <w:rFonts w:asciiTheme="majorHAnsi" w:eastAsiaTheme="minorHAnsi" w:hAnsiTheme="majorHAnsi" w:cstheme="majorHAnsi"/>
          <w:sz w:val="23"/>
          <w:szCs w:val="23"/>
          <w:lang w:eastAsia="en-US"/>
        </w:rPr>
        <w:br/>
        <w:t>Drop</w:t>
      </w:r>
      <w:r w:rsidRPr="003716AC">
        <w:rPr>
          <w:rFonts w:asciiTheme="majorHAnsi" w:hAnsiTheme="majorHAnsi" w:cstheme="majorHAnsi"/>
          <w:sz w:val="23"/>
          <w:szCs w:val="23"/>
        </w:rPr>
        <w:t>-in sessions</w:t>
      </w:r>
      <w:r>
        <w:rPr>
          <w:rFonts w:asciiTheme="majorHAnsi" w:hAnsiTheme="majorHAnsi" w:cstheme="majorHAnsi"/>
          <w:sz w:val="23"/>
          <w:szCs w:val="23"/>
        </w:rPr>
        <w:t xml:space="preserve"> and</w:t>
      </w:r>
      <w:r w:rsidRPr="003716AC">
        <w:rPr>
          <w:rFonts w:asciiTheme="majorHAnsi" w:hAnsiTheme="majorHAnsi" w:cstheme="majorHAnsi"/>
          <w:sz w:val="23"/>
          <w:szCs w:val="23"/>
        </w:rPr>
        <w:t xml:space="preserve"> </w:t>
      </w:r>
      <w:hyperlink r:id="rId15" w:history="1">
        <w:r w:rsidRPr="003716AC">
          <w:rPr>
            <w:rStyle w:val="Hyperlink"/>
            <w:rFonts w:asciiTheme="majorHAnsi" w:hAnsiTheme="majorHAnsi" w:cstheme="majorHAnsi"/>
            <w:sz w:val="23"/>
            <w:szCs w:val="23"/>
          </w:rPr>
          <w:t>outreach work</w:t>
        </w:r>
      </w:hyperlink>
      <w:r w:rsidRPr="003716AC">
        <w:rPr>
          <w:rFonts w:asciiTheme="majorHAnsi" w:hAnsiTheme="majorHAnsi" w:cstheme="majorHAnsi"/>
          <w:sz w:val="23"/>
          <w:szCs w:val="23"/>
        </w:rPr>
        <w:t xml:space="preserve"> </w:t>
      </w:r>
      <w:r>
        <w:rPr>
          <w:rFonts w:asciiTheme="majorHAnsi" w:hAnsiTheme="majorHAnsi" w:cstheme="majorHAnsi"/>
          <w:sz w:val="23"/>
          <w:szCs w:val="23"/>
        </w:rPr>
        <w:t xml:space="preserve">have continued this week, including scheduled visits to the Fife Leisure Park in Dunfermline on Saturday, which will be repeated over the coming weekends due to sustained uptake of vaccination at the site, and the Lomond Centre in Glenrothes. </w:t>
      </w:r>
    </w:p>
    <w:p w14:paraId="546B38F7" w14:textId="77777777" w:rsidR="00696E61" w:rsidRDefault="00696E61" w:rsidP="009D2CB8">
      <w:pPr>
        <w:spacing w:after="160" w:line="259" w:lineRule="auto"/>
        <w:rPr>
          <w:rFonts w:asciiTheme="majorHAnsi" w:hAnsiTheme="majorHAnsi" w:cstheme="majorHAnsi"/>
          <w:sz w:val="23"/>
          <w:szCs w:val="23"/>
        </w:rPr>
      </w:pPr>
    </w:p>
    <w:p w14:paraId="5EC69D0B" w14:textId="77777777" w:rsidR="009D2CB8" w:rsidRPr="00B522F9" w:rsidRDefault="009D2CB8" w:rsidP="009D2CB8">
      <w:pPr>
        <w:spacing w:line="276" w:lineRule="auto"/>
        <w:jc w:val="both"/>
        <w:rPr>
          <w:rFonts w:asciiTheme="majorHAnsi" w:hAnsiTheme="majorHAnsi"/>
          <w:b/>
          <w:bCs/>
          <w:color w:val="000000"/>
        </w:rPr>
      </w:pPr>
      <w:r>
        <w:rPr>
          <w:rStyle w:val="normaltextrun"/>
          <w:rFonts w:asciiTheme="majorHAnsi" w:hAnsiTheme="majorHAnsi"/>
          <w:b/>
          <w:bCs/>
          <w:color w:val="000000"/>
        </w:rPr>
        <w:lastRenderedPageBreak/>
        <w:t>5–11-year-old eligibility for vaccine following positive Covid test</w:t>
      </w:r>
    </w:p>
    <w:p w14:paraId="04838744" w14:textId="77777777" w:rsidR="009D2CB8" w:rsidRPr="00020D9E" w:rsidRDefault="009D2CB8" w:rsidP="009D2CB8">
      <w:pPr>
        <w:spacing w:line="276" w:lineRule="auto"/>
        <w:jc w:val="both"/>
        <w:rPr>
          <w:rFonts w:asciiTheme="majorHAnsi" w:hAnsiTheme="majorHAnsi" w:cstheme="majorHAnsi"/>
          <w:color w:val="000000"/>
          <w:sz w:val="23"/>
          <w:szCs w:val="23"/>
          <w:bdr w:val="none" w:sz="0" w:space="0" w:color="auto" w:frame="1"/>
        </w:rPr>
      </w:pPr>
      <w:r w:rsidRPr="002744F1">
        <w:rPr>
          <w:rFonts w:asciiTheme="majorHAnsi" w:hAnsiTheme="majorHAnsi" w:cstheme="majorHAnsi"/>
          <w:color w:val="000000"/>
          <w:sz w:val="23"/>
          <w:szCs w:val="23"/>
          <w:bdr w:val="none" w:sz="0" w:space="0" w:color="auto" w:frame="1"/>
        </w:rPr>
        <w:t>Following enquiries from the constituents of Elected Members, we would like to take this opportunity to clarify vaccination eligibility for children aged 5-11 years who have tested positive for Covid-19.</w:t>
      </w:r>
      <w:r>
        <w:rPr>
          <w:rFonts w:asciiTheme="majorHAnsi" w:hAnsiTheme="majorHAnsi" w:cstheme="majorHAnsi"/>
          <w:color w:val="000000"/>
          <w:sz w:val="23"/>
          <w:szCs w:val="23"/>
          <w:bdr w:val="none" w:sz="0" w:space="0" w:color="auto" w:frame="1"/>
        </w:rPr>
        <w:t xml:space="preserve"> </w:t>
      </w:r>
      <w:r>
        <w:rPr>
          <w:rFonts w:asciiTheme="majorHAnsi" w:hAnsiTheme="majorHAnsi" w:cstheme="majorHAnsi"/>
          <w:color w:val="000000"/>
          <w:sz w:val="23"/>
          <w:szCs w:val="23"/>
        </w:rPr>
        <w:t>C</w:t>
      </w:r>
      <w:r w:rsidRPr="002744F1">
        <w:rPr>
          <w:rFonts w:asciiTheme="majorHAnsi" w:hAnsiTheme="majorHAnsi" w:cstheme="majorHAnsi"/>
          <w:color w:val="000000"/>
          <w:sz w:val="23"/>
          <w:szCs w:val="23"/>
        </w:rPr>
        <w:t xml:space="preserve">urrently, children aged 5-11 years </w:t>
      </w:r>
      <w:r>
        <w:rPr>
          <w:rFonts w:asciiTheme="majorHAnsi" w:hAnsiTheme="majorHAnsi" w:cstheme="majorHAnsi"/>
          <w:color w:val="000000"/>
          <w:sz w:val="23"/>
          <w:szCs w:val="23"/>
        </w:rPr>
        <w:t>should wait</w:t>
      </w:r>
      <w:r w:rsidRPr="002744F1">
        <w:rPr>
          <w:rFonts w:asciiTheme="majorHAnsi" w:hAnsiTheme="majorHAnsi" w:cstheme="majorHAnsi"/>
          <w:color w:val="000000"/>
          <w:sz w:val="23"/>
          <w:szCs w:val="23"/>
        </w:rPr>
        <w:t xml:space="preserve"> </w:t>
      </w:r>
      <w:r>
        <w:rPr>
          <w:rFonts w:asciiTheme="majorHAnsi" w:hAnsiTheme="majorHAnsi" w:cstheme="majorHAnsi"/>
          <w:color w:val="000000"/>
          <w:sz w:val="23"/>
          <w:szCs w:val="23"/>
        </w:rPr>
        <w:t>12</w:t>
      </w:r>
      <w:r w:rsidRPr="002744F1">
        <w:rPr>
          <w:rFonts w:asciiTheme="majorHAnsi" w:hAnsiTheme="majorHAnsi" w:cstheme="majorHAnsi"/>
          <w:color w:val="000000"/>
          <w:sz w:val="23"/>
          <w:szCs w:val="23"/>
        </w:rPr>
        <w:t xml:space="preserve"> weeks from </w:t>
      </w:r>
      <w:r>
        <w:rPr>
          <w:rFonts w:asciiTheme="majorHAnsi" w:hAnsiTheme="majorHAnsi" w:cstheme="majorHAnsi"/>
          <w:color w:val="000000"/>
          <w:sz w:val="23"/>
          <w:szCs w:val="23"/>
        </w:rPr>
        <w:t xml:space="preserve">their positive test before vaccination, unless they are considered at higher risk from the virus, where this interval can be reduced to four weeks. More information is available </w:t>
      </w:r>
      <w:hyperlink r:id="rId16" w:history="1">
        <w:r w:rsidRPr="00B16E1D">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44E8EE21" w14:textId="77777777" w:rsidR="009D2CB8" w:rsidRDefault="009D2CB8" w:rsidP="009D2CB8">
      <w:pPr>
        <w:spacing w:line="276" w:lineRule="auto"/>
        <w:jc w:val="both"/>
        <w:rPr>
          <w:rFonts w:asciiTheme="majorHAnsi" w:hAnsiTheme="majorHAnsi" w:cstheme="majorHAnsi"/>
          <w:sz w:val="23"/>
          <w:szCs w:val="23"/>
        </w:rPr>
      </w:pPr>
    </w:p>
    <w:p w14:paraId="37044B32" w14:textId="77777777" w:rsidR="009D2CB8" w:rsidRPr="00B522F9" w:rsidRDefault="009D2CB8" w:rsidP="009D2CB8">
      <w:pPr>
        <w:spacing w:line="276" w:lineRule="auto"/>
        <w:jc w:val="both"/>
        <w:rPr>
          <w:rFonts w:asciiTheme="majorHAnsi" w:hAnsiTheme="majorHAnsi"/>
          <w:b/>
          <w:bCs/>
          <w:color w:val="000000"/>
        </w:rPr>
      </w:pPr>
      <w:r>
        <w:rPr>
          <w:rStyle w:val="normaltextrun"/>
          <w:rFonts w:asciiTheme="majorHAnsi" w:hAnsiTheme="majorHAnsi"/>
          <w:b/>
          <w:bCs/>
          <w:color w:val="000000"/>
        </w:rPr>
        <w:t>Covid sense campaign</w:t>
      </w:r>
    </w:p>
    <w:p w14:paraId="3AC58386" w14:textId="77777777" w:rsidR="009D2CB8" w:rsidRDefault="009D2CB8" w:rsidP="009D2CB8">
      <w:pPr>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We have</w:t>
      </w:r>
      <w:r>
        <w:rPr>
          <w:rFonts w:asciiTheme="majorHAnsi" w:hAnsiTheme="majorHAnsi" w:cstheme="majorHAnsi"/>
          <w:sz w:val="23"/>
          <w:szCs w:val="23"/>
        </w:rPr>
        <w:t xml:space="preserve"> started promoting the national </w:t>
      </w:r>
      <w:r w:rsidRPr="0090121E">
        <w:rPr>
          <w:rFonts w:asciiTheme="majorHAnsi" w:hAnsiTheme="majorHAnsi" w:cstheme="majorHAnsi"/>
          <w:sz w:val="23"/>
          <w:szCs w:val="23"/>
        </w:rPr>
        <w:t xml:space="preserve">Covid Sense </w:t>
      </w:r>
      <w:r>
        <w:rPr>
          <w:rFonts w:asciiTheme="majorHAnsi" w:hAnsiTheme="majorHAnsi" w:cstheme="majorHAnsi"/>
          <w:sz w:val="23"/>
          <w:szCs w:val="23"/>
        </w:rPr>
        <w:t>c</w:t>
      </w:r>
      <w:r w:rsidRPr="0090121E">
        <w:rPr>
          <w:rFonts w:asciiTheme="majorHAnsi" w:hAnsiTheme="majorHAnsi" w:cstheme="majorHAnsi"/>
          <w:sz w:val="23"/>
          <w:szCs w:val="23"/>
        </w:rPr>
        <w:t>ampaign</w:t>
      </w:r>
      <w:r>
        <w:rPr>
          <w:rFonts w:asciiTheme="majorHAnsi" w:hAnsiTheme="majorHAnsi" w:cstheme="majorHAnsi"/>
          <w:sz w:val="23"/>
          <w:szCs w:val="23"/>
        </w:rPr>
        <w:t xml:space="preserve"> on our social media channels</w:t>
      </w:r>
      <w:r w:rsidRPr="0090121E">
        <w:rPr>
          <w:rFonts w:asciiTheme="majorHAnsi" w:hAnsiTheme="majorHAnsi" w:cstheme="majorHAnsi"/>
          <w:sz w:val="23"/>
          <w:szCs w:val="23"/>
        </w:rPr>
        <w:t>,</w:t>
      </w:r>
      <w:r>
        <w:rPr>
          <w:rFonts w:asciiTheme="majorHAnsi" w:hAnsiTheme="majorHAnsi" w:cstheme="majorHAnsi"/>
          <w:sz w:val="23"/>
          <w:szCs w:val="23"/>
        </w:rPr>
        <w:t xml:space="preserve"> which</w:t>
      </w:r>
      <w:r w:rsidRPr="0090121E">
        <w:rPr>
          <w:rFonts w:asciiTheme="majorHAnsi" w:hAnsiTheme="majorHAnsi" w:cstheme="majorHAnsi"/>
          <w:sz w:val="23"/>
          <w:szCs w:val="23"/>
        </w:rPr>
        <w:t xml:space="preserve"> highlights the importance of continuing safety behaviours, whilst reflecting the changes in regulations taking place. </w:t>
      </w:r>
      <w:r>
        <w:rPr>
          <w:rFonts w:asciiTheme="majorHAnsi" w:hAnsiTheme="majorHAnsi" w:cstheme="majorHAnsi"/>
          <w:sz w:val="23"/>
          <w:szCs w:val="23"/>
        </w:rPr>
        <w:t>As part of the campaign, we have made e</w:t>
      </w:r>
      <w:r w:rsidRPr="0090121E">
        <w:rPr>
          <w:rFonts w:asciiTheme="majorHAnsi" w:hAnsiTheme="majorHAnsi" w:cstheme="majorHAnsi"/>
          <w:sz w:val="23"/>
          <w:szCs w:val="23"/>
        </w:rPr>
        <w:t xml:space="preserve">ditable signage and posters available </w:t>
      </w:r>
      <w:r>
        <w:rPr>
          <w:rFonts w:asciiTheme="majorHAnsi" w:hAnsiTheme="majorHAnsi" w:cstheme="majorHAnsi"/>
          <w:sz w:val="23"/>
          <w:szCs w:val="23"/>
        </w:rPr>
        <w:t xml:space="preserve">to wards to reinforce the impact that visitors and our staff can have by maintaining some </w:t>
      </w:r>
      <w:r w:rsidRPr="0090121E">
        <w:rPr>
          <w:rFonts w:asciiTheme="majorHAnsi" w:hAnsiTheme="majorHAnsi" w:cstheme="majorHAnsi"/>
          <w:sz w:val="23"/>
          <w:szCs w:val="23"/>
        </w:rPr>
        <w:t>behaviours including: </w:t>
      </w:r>
    </w:p>
    <w:p w14:paraId="465374A9" w14:textId="77777777" w:rsidR="009D2CB8" w:rsidRPr="0090121E" w:rsidRDefault="009D2CB8" w:rsidP="009D2CB8">
      <w:pPr>
        <w:spacing w:line="276" w:lineRule="auto"/>
        <w:jc w:val="both"/>
        <w:rPr>
          <w:rFonts w:asciiTheme="majorHAnsi" w:hAnsiTheme="majorHAnsi" w:cstheme="majorHAnsi"/>
          <w:sz w:val="23"/>
          <w:szCs w:val="23"/>
        </w:rPr>
      </w:pPr>
    </w:p>
    <w:p w14:paraId="0AAF4E17" w14:textId="77777777" w:rsidR="009D2CB8" w:rsidRPr="0090121E" w:rsidRDefault="009D2CB8" w:rsidP="009D2CB8">
      <w:pPr>
        <w:numPr>
          <w:ilvl w:val="0"/>
          <w:numId w:val="28"/>
        </w:numPr>
        <w:shd w:val="clear" w:color="auto" w:fill="FFFFFF"/>
        <w:spacing w:line="276" w:lineRule="auto"/>
        <w:ind w:left="1080" w:firstLine="0"/>
        <w:jc w:val="both"/>
        <w:textAlignment w:val="baseline"/>
        <w:rPr>
          <w:rFonts w:asciiTheme="majorHAnsi" w:hAnsiTheme="majorHAnsi" w:cstheme="majorHAnsi"/>
          <w:sz w:val="23"/>
          <w:szCs w:val="23"/>
        </w:rPr>
      </w:pPr>
      <w:r w:rsidRPr="0090121E">
        <w:rPr>
          <w:rFonts w:asciiTheme="majorHAnsi" w:hAnsiTheme="majorHAnsi" w:cstheme="majorHAnsi"/>
          <w:sz w:val="23"/>
          <w:szCs w:val="23"/>
        </w:rPr>
        <w:t>Wearing a face covering when visiting others in healthcare settings </w:t>
      </w:r>
    </w:p>
    <w:p w14:paraId="025381E8" w14:textId="77777777" w:rsidR="009D2CB8" w:rsidRPr="0090121E" w:rsidRDefault="009D2CB8" w:rsidP="009D2CB8">
      <w:pPr>
        <w:numPr>
          <w:ilvl w:val="0"/>
          <w:numId w:val="28"/>
        </w:numPr>
        <w:shd w:val="clear" w:color="auto" w:fill="FFFFFF"/>
        <w:spacing w:line="276" w:lineRule="auto"/>
        <w:ind w:left="1080" w:firstLine="0"/>
        <w:jc w:val="both"/>
        <w:textAlignment w:val="baseline"/>
        <w:rPr>
          <w:rFonts w:asciiTheme="majorHAnsi" w:hAnsiTheme="majorHAnsi" w:cstheme="majorHAnsi"/>
          <w:sz w:val="23"/>
          <w:szCs w:val="23"/>
        </w:rPr>
      </w:pPr>
      <w:r w:rsidRPr="0090121E">
        <w:rPr>
          <w:rFonts w:asciiTheme="majorHAnsi" w:hAnsiTheme="majorHAnsi" w:cstheme="majorHAnsi"/>
          <w:sz w:val="23"/>
          <w:szCs w:val="23"/>
        </w:rPr>
        <w:t>Staying at home when you feel unwell to protect others </w:t>
      </w:r>
    </w:p>
    <w:p w14:paraId="58AB4193" w14:textId="77777777" w:rsidR="009D2CB8" w:rsidRPr="0090121E" w:rsidRDefault="009D2CB8" w:rsidP="009D2CB8">
      <w:pPr>
        <w:numPr>
          <w:ilvl w:val="0"/>
          <w:numId w:val="28"/>
        </w:numPr>
        <w:shd w:val="clear" w:color="auto" w:fill="FFFFFF"/>
        <w:spacing w:line="276" w:lineRule="auto"/>
        <w:ind w:left="1080" w:firstLine="0"/>
        <w:jc w:val="both"/>
        <w:textAlignment w:val="baseline"/>
        <w:rPr>
          <w:rFonts w:asciiTheme="majorHAnsi" w:hAnsiTheme="majorHAnsi" w:cstheme="majorHAnsi"/>
          <w:sz w:val="23"/>
          <w:szCs w:val="23"/>
        </w:rPr>
      </w:pPr>
      <w:r w:rsidRPr="0090121E">
        <w:rPr>
          <w:rFonts w:asciiTheme="majorHAnsi" w:hAnsiTheme="majorHAnsi" w:cstheme="majorHAnsi"/>
          <w:sz w:val="23"/>
          <w:szCs w:val="23"/>
        </w:rPr>
        <w:t>Not visiting healthcare settings when feeling unwell </w:t>
      </w:r>
    </w:p>
    <w:p w14:paraId="3CFF8942" w14:textId="77777777" w:rsidR="009D2CB8" w:rsidRDefault="009D2CB8" w:rsidP="009D2CB8">
      <w:pPr>
        <w:spacing w:line="276" w:lineRule="auto"/>
        <w:jc w:val="both"/>
        <w:rPr>
          <w:rStyle w:val="normaltextrun"/>
          <w:rFonts w:asciiTheme="majorHAnsi" w:hAnsiTheme="majorHAnsi"/>
          <w:b/>
          <w:bCs/>
          <w:color w:val="000000"/>
        </w:rPr>
      </w:pPr>
    </w:p>
    <w:p w14:paraId="32418630" w14:textId="77777777" w:rsidR="009D2CB8" w:rsidRPr="00B522F9" w:rsidRDefault="009D2CB8" w:rsidP="009D2CB8">
      <w:pPr>
        <w:spacing w:line="276" w:lineRule="auto"/>
        <w:jc w:val="both"/>
        <w:rPr>
          <w:rFonts w:asciiTheme="majorHAnsi" w:hAnsiTheme="majorHAnsi"/>
          <w:b/>
          <w:bCs/>
          <w:color w:val="000000"/>
        </w:rPr>
      </w:pPr>
      <w:r>
        <w:rPr>
          <w:rStyle w:val="normaltextrun"/>
          <w:rFonts w:asciiTheme="majorHAnsi" w:hAnsiTheme="majorHAnsi"/>
          <w:b/>
          <w:bCs/>
          <w:color w:val="000000"/>
        </w:rPr>
        <w:t>Community and workplace resource</w:t>
      </w:r>
    </w:p>
    <w:p w14:paraId="16C5B7C8"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 xml:space="preserve">We have developed an </w:t>
      </w:r>
      <w:hyperlink r:id="rId17" w:history="1">
        <w:r w:rsidRPr="000F06A5">
          <w:rPr>
            <w:rStyle w:val="Hyperlink"/>
            <w:rFonts w:asciiTheme="majorHAnsi" w:hAnsiTheme="majorHAnsi" w:cstheme="majorHAnsi"/>
            <w:sz w:val="23"/>
            <w:szCs w:val="23"/>
          </w:rPr>
          <w:t>online resource</w:t>
        </w:r>
      </w:hyperlink>
      <w:r w:rsidRPr="000F06A5">
        <w:rPr>
          <w:rFonts w:asciiTheme="majorHAnsi" w:hAnsiTheme="majorHAnsi" w:cstheme="majorHAnsi"/>
          <w:sz w:val="23"/>
          <w:szCs w:val="23"/>
        </w:rPr>
        <w:t xml:space="preserve"> that is being made available to local businesses, hospitality, and other community organisations to help them promote the benefits of vaccination and testing to clients and staff. The resource includes social media graphics, posters, videos, and other helpful assets to outline the importance of maintaining good practice and playing a role in keeping both individuals and businesses safe from the effects of the virus.</w:t>
      </w:r>
    </w:p>
    <w:p w14:paraId="3A282D0D" w14:textId="77777777" w:rsidR="009D2CB8" w:rsidRDefault="009D2CB8" w:rsidP="009D2CB8">
      <w:pPr>
        <w:rPr>
          <w:rStyle w:val="normaltextrun"/>
          <w:rFonts w:asciiTheme="majorHAnsi" w:hAnsiTheme="majorHAnsi"/>
          <w:b/>
          <w:bCs/>
          <w:color w:val="000000"/>
        </w:rPr>
      </w:pPr>
    </w:p>
    <w:p w14:paraId="32552ACF" w14:textId="77777777" w:rsidR="009D2CB8" w:rsidRPr="00B522F9" w:rsidRDefault="009D2CB8" w:rsidP="009D2CB8">
      <w:pPr>
        <w:rPr>
          <w:rFonts w:asciiTheme="majorHAnsi" w:hAnsiTheme="majorHAnsi"/>
          <w:b/>
          <w:bCs/>
          <w:color w:val="000000"/>
        </w:rPr>
      </w:pPr>
      <w:r>
        <w:rPr>
          <w:rStyle w:val="normaltextrun"/>
          <w:rFonts w:asciiTheme="majorHAnsi" w:hAnsiTheme="majorHAnsi"/>
          <w:b/>
          <w:bCs/>
          <w:color w:val="000000"/>
        </w:rPr>
        <w:t>Getting vaccinated</w:t>
      </w:r>
    </w:p>
    <w:p w14:paraId="08580DEF"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 xml:space="preserve">We continue to encourage anyone eligible for a first, second or booster dose to book their vaccination appointment via the </w:t>
      </w:r>
      <w:hyperlink r:id="rId18" w:history="1">
        <w:r w:rsidRPr="000F06A5">
          <w:rPr>
            <w:rStyle w:val="Hyperlink"/>
            <w:rFonts w:asciiTheme="majorHAnsi" w:hAnsiTheme="majorHAnsi" w:cstheme="majorHAnsi"/>
            <w:sz w:val="23"/>
            <w:szCs w:val="23"/>
          </w:rPr>
          <w:t>online booking portal</w:t>
        </w:r>
      </w:hyperlink>
      <w:r w:rsidRPr="000F06A5">
        <w:rPr>
          <w:rFonts w:asciiTheme="majorHAnsi" w:hAnsiTheme="majorHAnsi" w:cstheme="majorHAnsi"/>
          <w:sz w:val="23"/>
          <w:szCs w:val="23"/>
        </w:rPr>
        <w:t xml:space="preserve"> (people who need to recover their username can do so </w:t>
      </w:r>
      <w:hyperlink r:id="rId19" w:history="1">
        <w:r w:rsidRPr="000F06A5">
          <w:rPr>
            <w:rStyle w:val="Hyperlink"/>
            <w:rFonts w:asciiTheme="majorHAnsi" w:hAnsiTheme="majorHAnsi" w:cstheme="majorHAnsi"/>
            <w:sz w:val="23"/>
            <w:szCs w:val="23"/>
          </w:rPr>
          <w:t>here</w:t>
        </w:r>
      </w:hyperlink>
      <w:r w:rsidRPr="000F06A5">
        <w:rPr>
          <w:rFonts w:asciiTheme="majorHAnsi" w:hAnsiTheme="majorHAnsi" w:cstheme="majorHAnsi"/>
          <w:sz w:val="23"/>
          <w:szCs w:val="23"/>
        </w:rPr>
        <w:t xml:space="preserve">) or by calling </w:t>
      </w:r>
      <w:r w:rsidRPr="000F06A5">
        <w:rPr>
          <w:rFonts w:asciiTheme="majorHAnsi" w:hAnsiTheme="majorHAnsi" w:cstheme="majorHAnsi"/>
          <w:color w:val="050505"/>
          <w:sz w:val="23"/>
          <w:szCs w:val="23"/>
          <w:shd w:val="clear" w:color="auto" w:fill="FFFFFF"/>
        </w:rPr>
        <w:t>0800 030 8013</w:t>
      </w:r>
      <w:r w:rsidRPr="000F06A5">
        <w:rPr>
          <w:rFonts w:asciiTheme="majorHAnsi" w:hAnsiTheme="majorHAnsi" w:cstheme="majorHAnsi"/>
          <w:sz w:val="23"/>
          <w:szCs w:val="23"/>
        </w:rPr>
        <w:t xml:space="preserve">. Alternatively, the latest </w:t>
      </w:r>
      <w:hyperlink r:id="rId20" w:history="1">
        <w:r w:rsidRPr="000F06A5">
          <w:rPr>
            <w:rStyle w:val="Hyperlink"/>
            <w:rFonts w:asciiTheme="majorHAnsi" w:hAnsiTheme="majorHAnsi" w:cstheme="majorHAnsi"/>
            <w:sz w:val="23"/>
            <w:szCs w:val="23"/>
          </w:rPr>
          <w:t>drop-in clinics</w:t>
        </w:r>
      </w:hyperlink>
      <w:r w:rsidRPr="000F06A5">
        <w:rPr>
          <w:rFonts w:asciiTheme="majorHAnsi" w:hAnsiTheme="majorHAnsi" w:cstheme="majorHAnsi"/>
          <w:color w:val="1D1D1B"/>
          <w:sz w:val="23"/>
          <w:szCs w:val="23"/>
        </w:rPr>
        <w:t xml:space="preserve"> are updated regularly on our website.</w:t>
      </w:r>
    </w:p>
    <w:p w14:paraId="351B4F49" w14:textId="77777777" w:rsidR="009D2CB8" w:rsidRDefault="009D2CB8" w:rsidP="009D2CB8">
      <w:pPr>
        <w:rPr>
          <w:rStyle w:val="normaltextrun"/>
          <w:rFonts w:asciiTheme="majorHAnsi" w:hAnsiTheme="majorHAnsi"/>
          <w:b/>
          <w:bCs/>
          <w:color w:val="000000"/>
        </w:rPr>
      </w:pPr>
    </w:p>
    <w:p w14:paraId="73BD659A" w14:textId="77777777" w:rsidR="009D2CB8" w:rsidRPr="008B6142" w:rsidRDefault="009D2CB8" w:rsidP="009D2CB8">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43EFCD17"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1"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2" w:history="1">
        <w:r w:rsidRPr="000F06A5">
          <w:rPr>
            <w:rStyle w:val="Hyperlink"/>
            <w:rFonts w:asciiTheme="majorHAnsi" w:hAnsiTheme="majorHAnsi" w:cstheme="majorHAnsi"/>
            <w:sz w:val="23"/>
            <w:szCs w:val="23"/>
          </w:rPr>
          <w:t>Daily Dashboard</w:t>
        </w:r>
      </w:hyperlink>
    </w:p>
    <w:p w14:paraId="619BC6D7" w14:textId="77777777" w:rsidR="009D2CB8" w:rsidRPr="00DB10D1" w:rsidRDefault="009D2CB8" w:rsidP="009D2CB8">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0281DFE" w14:textId="77777777" w:rsidR="009D2CB8" w:rsidRDefault="009D2CB8" w:rsidP="009D2CB8">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0E1364BB" w14:textId="77777777" w:rsidR="009D2CB8" w:rsidRPr="007D19B4" w:rsidRDefault="009D2CB8" w:rsidP="009D2CB8">
      <w:pPr>
        <w:spacing w:line="276" w:lineRule="auto"/>
        <w:jc w:val="both"/>
        <w:rPr>
          <w:rStyle w:val="normaltextrun"/>
          <w:rFonts w:asciiTheme="majorHAnsi" w:hAnsiTheme="majorHAnsi" w:cstheme="majorHAnsi"/>
          <w:b/>
          <w:bCs/>
          <w:color w:val="000000"/>
        </w:rPr>
      </w:pPr>
      <w:r w:rsidRPr="007D19B4">
        <w:rPr>
          <w:rStyle w:val="normaltextrun"/>
          <w:rFonts w:asciiTheme="majorHAnsi" w:hAnsiTheme="majorHAnsi" w:cstheme="majorHAnsi"/>
          <w:b/>
          <w:bCs/>
          <w:color w:val="000000"/>
        </w:rPr>
        <w:t>Scottish Government Test and Protect Transition Plan</w:t>
      </w:r>
    </w:p>
    <w:p w14:paraId="190C0A0A" w14:textId="77777777" w:rsidR="009D2CB8" w:rsidRPr="00915DC2"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915DC2">
        <w:rPr>
          <w:rFonts w:asciiTheme="majorHAnsi" w:eastAsiaTheme="minorHAnsi" w:hAnsiTheme="majorHAnsi" w:cstheme="majorHAnsi"/>
          <w:sz w:val="23"/>
          <w:szCs w:val="23"/>
          <w:lang w:val="en" w:eastAsia="en-US"/>
        </w:rPr>
        <w:t xml:space="preserve">Scottish Government have published the transition plan for Test and Protect. The plan outlines the transition from population-wide testing to a more targeted approach. The plan also includes a helpful appendix which sets out associated timescales. It is available to view </w:t>
      </w:r>
      <w:hyperlink r:id="rId23" w:history="1">
        <w:r w:rsidRPr="00915DC2">
          <w:rPr>
            <w:rStyle w:val="Hyperlink"/>
            <w:rFonts w:asciiTheme="majorHAnsi" w:eastAsiaTheme="minorHAnsi" w:hAnsiTheme="majorHAnsi" w:cstheme="majorHAnsi"/>
            <w:sz w:val="23"/>
            <w:szCs w:val="23"/>
            <w:lang w:val="en" w:eastAsia="en-US"/>
          </w:rPr>
          <w:t>here</w:t>
        </w:r>
      </w:hyperlink>
      <w:r w:rsidRPr="00915DC2">
        <w:rPr>
          <w:rFonts w:asciiTheme="majorHAnsi" w:eastAsiaTheme="minorHAnsi" w:hAnsiTheme="majorHAnsi" w:cstheme="majorHAnsi"/>
          <w:sz w:val="23"/>
          <w:szCs w:val="23"/>
          <w:lang w:val="en" w:eastAsia="en-US"/>
        </w:rPr>
        <w:t>.</w:t>
      </w:r>
    </w:p>
    <w:p w14:paraId="7DE9ECA2" w14:textId="77777777" w:rsidR="009D2CB8" w:rsidRPr="007D19B4" w:rsidRDefault="009D2CB8" w:rsidP="009D2CB8">
      <w:pPr>
        <w:spacing w:line="276" w:lineRule="auto"/>
        <w:jc w:val="both"/>
        <w:rPr>
          <w:rStyle w:val="normaltextrun"/>
          <w:rFonts w:asciiTheme="majorHAnsi" w:hAnsiTheme="majorHAnsi" w:cstheme="majorHAnsi"/>
          <w:b/>
          <w:bCs/>
          <w:color w:val="000000"/>
        </w:rPr>
      </w:pPr>
      <w:r w:rsidRPr="007D19B4">
        <w:rPr>
          <w:rStyle w:val="normaltextrun"/>
          <w:rFonts w:asciiTheme="majorHAnsi" w:hAnsiTheme="majorHAnsi" w:cstheme="majorHAnsi"/>
          <w:b/>
          <w:bCs/>
          <w:color w:val="000000"/>
        </w:rPr>
        <w:t>Self-isolation, close contact and testing guidance</w:t>
      </w:r>
    </w:p>
    <w:p w14:paraId="1227FC3D" w14:textId="77777777" w:rsidR="009D2CB8" w:rsidRPr="00915DC2"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915DC2">
        <w:rPr>
          <w:rFonts w:asciiTheme="majorHAnsi" w:eastAsiaTheme="minorHAnsi" w:hAnsiTheme="majorHAnsi" w:cstheme="majorHAnsi"/>
          <w:sz w:val="23"/>
          <w:szCs w:val="23"/>
          <w:lang w:val="en" w:eastAsia="en-US"/>
        </w:rPr>
        <w:lastRenderedPageBreak/>
        <w:t xml:space="preserve">Up-to-date guidance around isolation periods, rules for close contacts and further testing information, including a walk-through guide, can be found </w:t>
      </w:r>
      <w:hyperlink r:id="rId24" w:history="1">
        <w:r w:rsidRPr="00915DC2">
          <w:rPr>
            <w:rStyle w:val="Hyperlink"/>
            <w:rFonts w:asciiTheme="majorHAnsi" w:eastAsiaTheme="minorHAnsi" w:hAnsiTheme="majorHAnsi" w:cstheme="majorHAnsi"/>
            <w:sz w:val="23"/>
            <w:szCs w:val="23"/>
            <w:lang w:val="en" w:eastAsia="en-US"/>
          </w:rPr>
          <w:t>here</w:t>
        </w:r>
      </w:hyperlink>
      <w:r w:rsidRPr="00915DC2">
        <w:rPr>
          <w:rFonts w:asciiTheme="majorHAnsi" w:eastAsiaTheme="minorHAnsi" w:hAnsiTheme="majorHAnsi" w:cstheme="majorHAnsi"/>
          <w:sz w:val="23"/>
          <w:szCs w:val="23"/>
          <w:lang w:val="en" w:eastAsia="en-US"/>
        </w:rPr>
        <w:t xml:space="preserve">.  </w:t>
      </w:r>
    </w:p>
    <w:p w14:paraId="23046D87" w14:textId="77777777" w:rsidR="009D2CB8" w:rsidRPr="007D19B4" w:rsidRDefault="009D2CB8" w:rsidP="009D2CB8">
      <w:pPr>
        <w:spacing w:line="276" w:lineRule="auto"/>
        <w:jc w:val="both"/>
        <w:rPr>
          <w:rFonts w:asciiTheme="majorHAnsi" w:hAnsiTheme="majorHAnsi" w:cstheme="majorHAnsi"/>
          <w:b/>
          <w:bCs/>
          <w:color w:val="000000"/>
        </w:rPr>
      </w:pPr>
      <w:r w:rsidRPr="007D19B4">
        <w:rPr>
          <w:rStyle w:val="normaltextrun"/>
          <w:rFonts w:asciiTheme="majorHAnsi" w:hAnsiTheme="majorHAnsi" w:cstheme="majorHAnsi"/>
          <w:b/>
          <w:bCs/>
          <w:color w:val="000000"/>
        </w:rPr>
        <w:t>Community Testing</w:t>
      </w:r>
    </w:p>
    <w:p w14:paraId="7BEAA4D0" w14:textId="77777777" w:rsidR="009D2CB8" w:rsidRPr="00915DC2"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915DC2">
        <w:rPr>
          <w:rFonts w:asciiTheme="majorHAnsi" w:eastAsiaTheme="minorHAnsi" w:hAnsiTheme="majorHAnsi" w:cstheme="majorHAnsi"/>
          <w:sz w:val="23"/>
          <w:szCs w:val="23"/>
          <w:lang w:val="en" w:eastAsia="en-US"/>
        </w:rPr>
        <w:t>Alongside UK Government symptomatic testing, our community testing sites continue to operate across Fife, seven days a week, providing LFD tests, and PCRs where needed. Members of the public can drop-in at any time during opening hours to access testing and a variety of support. A targeted approach is also now being taken to distribute LFD home testing kits directly to members of the public at selected venues including food banks, supermarkets, and local shops, with staff on hand to signpost to further support. As well as these targeted distribution sites, home LFD kits continue to be available to pick up from testing sites and can be ordered online for home delivery.</w:t>
      </w:r>
    </w:p>
    <w:p w14:paraId="73C1B86B" w14:textId="77777777" w:rsidR="009D2CB8" w:rsidRPr="0083414E"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915DC2">
        <w:rPr>
          <w:rFonts w:asciiTheme="majorHAnsi" w:eastAsiaTheme="minorHAnsi" w:hAnsiTheme="majorHAnsi" w:cstheme="majorHAnsi"/>
          <w:sz w:val="23"/>
          <w:szCs w:val="23"/>
          <w:lang w:val="en" w:eastAsia="en-US"/>
        </w:rPr>
        <w:t>As part of the transition plan, there will be no home testing kit distribution from participating community pharmacies beyond 31st March 2022. Since the start of the 'Pharmacy LFD Collect' service in June 2021, 286,838 kits have been distributed from community pharmacies in Fife.</w:t>
      </w:r>
      <w:r>
        <w:rPr>
          <w:rFonts w:asciiTheme="majorHAnsi" w:eastAsiaTheme="minorHAnsi" w:hAnsiTheme="majorHAnsi" w:cstheme="majorHAnsi"/>
          <w:sz w:val="23"/>
          <w:szCs w:val="23"/>
          <w:lang w:val="en" w:eastAsia="en-US"/>
        </w:rPr>
        <w:t xml:space="preserve"> </w:t>
      </w:r>
      <w:r w:rsidRPr="007D19B4">
        <w:rPr>
          <w:rFonts w:asciiTheme="majorHAnsi" w:eastAsiaTheme="minorHAnsi" w:hAnsiTheme="majorHAnsi" w:cstheme="majorHAnsi"/>
          <w:sz w:val="22"/>
          <w:szCs w:val="22"/>
          <w:lang w:val="en" w:eastAsia="en-US"/>
        </w:rPr>
        <w:t xml:space="preserve">Further information on testing is available </w:t>
      </w:r>
      <w:hyperlink r:id="rId25" w:history="1">
        <w:r w:rsidRPr="007D19B4">
          <w:rPr>
            <w:rStyle w:val="Hyperlink"/>
            <w:rFonts w:asciiTheme="majorHAnsi" w:eastAsiaTheme="minorHAnsi" w:hAnsiTheme="majorHAnsi" w:cstheme="majorHAnsi"/>
            <w:sz w:val="22"/>
            <w:szCs w:val="22"/>
            <w:lang w:val="en" w:eastAsia="en-US"/>
          </w:rPr>
          <w:t>here</w:t>
        </w:r>
      </w:hyperlink>
      <w:r w:rsidRPr="007D19B4">
        <w:rPr>
          <w:rFonts w:asciiTheme="majorHAnsi" w:eastAsiaTheme="minorHAnsi" w:hAnsiTheme="majorHAnsi" w:cstheme="majorHAnsi"/>
          <w:sz w:val="22"/>
          <w:szCs w:val="22"/>
          <w:lang w:val="en" w:eastAsia="en-US"/>
        </w:rPr>
        <w:t>.</w:t>
      </w:r>
    </w:p>
    <w:p w14:paraId="69CCE09F" w14:textId="77777777" w:rsidR="009D2CB8" w:rsidRPr="00442DA6" w:rsidRDefault="009D2CB8" w:rsidP="009D2CB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Contact tracing staff</w:t>
      </w:r>
    </w:p>
    <w:p w14:paraId="73D2286C" w14:textId="77777777" w:rsidR="009D2CB8" w:rsidRPr="00316876" w:rsidRDefault="009D2CB8" w:rsidP="009D2CB8">
      <w:pPr>
        <w:shd w:val="clear" w:color="auto" w:fill="FFFFFF"/>
        <w:spacing w:line="276" w:lineRule="auto"/>
        <w:jc w:val="both"/>
        <w:rPr>
          <w:rFonts w:asciiTheme="majorHAnsi" w:hAnsiTheme="majorHAnsi" w:cstheme="majorHAnsi"/>
          <w:color w:val="050505"/>
          <w:sz w:val="23"/>
          <w:szCs w:val="23"/>
        </w:rPr>
      </w:pPr>
      <w:r w:rsidRPr="00F72FD6">
        <w:rPr>
          <w:rFonts w:asciiTheme="majorHAnsi" w:hAnsiTheme="majorHAnsi" w:cstheme="majorHAnsi"/>
          <w:color w:val="000000"/>
          <w:sz w:val="23"/>
          <w:szCs w:val="23"/>
        </w:rPr>
        <w:t xml:space="preserve">The changes announced within the Transitional Plan published by Scottish Government mean that the role of contact tracing and testing will shift over the </w:t>
      </w:r>
      <w:r>
        <w:rPr>
          <w:rFonts w:asciiTheme="majorHAnsi" w:hAnsiTheme="majorHAnsi" w:cstheme="majorHAnsi"/>
          <w:color w:val="000000"/>
          <w:sz w:val="23"/>
          <w:szCs w:val="23"/>
        </w:rPr>
        <w:t xml:space="preserve">coming </w:t>
      </w:r>
      <w:r w:rsidRPr="00F72FD6">
        <w:rPr>
          <w:rFonts w:asciiTheme="majorHAnsi" w:hAnsiTheme="majorHAnsi" w:cstheme="majorHAnsi"/>
          <w:color w:val="000000"/>
          <w:sz w:val="23"/>
          <w:szCs w:val="23"/>
        </w:rPr>
        <w:t>weeks and months. We continue to work closely with Scottish Government as they clarify the ambitions set out within the</w:t>
      </w:r>
      <w:r>
        <w:rPr>
          <w:rFonts w:asciiTheme="majorHAnsi" w:hAnsiTheme="majorHAnsi" w:cstheme="majorHAnsi"/>
          <w:color w:val="000000"/>
          <w:sz w:val="23"/>
          <w:szCs w:val="23"/>
        </w:rPr>
        <w:t>ir</w:t>
      </w:r>
      <w:r w:rsidRPr="00F72FD6">
        <w:rPr>
          <w:rFonts w:asciiTheme="majorHAnsi" w:hAnsiTheme="majorHAnsi" w:cstheme="majorHAnsi"/>
          <w:color w:val="000000"/>
          <w:sz w:val="23"/>
          <w:szCs w:val="23"/>
        </w:rPr>
        <w:t xml:space="preserve"> plan and we </w:t>
      </w:r>
      <w:r>
        <w:rPr>
          <w:rFonts w:asciiTheme="majorHAnsi" w:hAnsiTheme="majorHAnsi" w:cstheme="majorHAnsi"/>
          <w:color w:val="000000"/>
          <w:sz w:val="23"/>
          <w:szCs w:val="23"/>
        </w:rPr>
        <w:t>will provide the necessary</w:t>
      </w:r>
      <w:r w:rsidRPr="00F72FD6">
        <w:rPr>
          <w:rFonts w:asciiTheme="majorHAnsi" w:hAnsiTheme="majorHAnsi" w:cstheme="majorHAnsi"/>
          <w:color w:val="000000"/>
          <w:sz w:val="23"/>
          <w:szCs w:val="23"/>
        </w:rPr>
        <w:t xml:space="preserve"> support </w:t>
      </w:r>
      <w:r>
        <w:rPr>
          <w:rFonts w:asciiTheme="majorHAnsi" w:hAnsiTheme="majorHAnsi" w:cstheme="majorHAnsi"/>
          <w:color w:val="000000"/>
          <w:sz w:val="23"/>
          <w:szCs w:val="23"/>
        </w:rPr>
        <w:t xml:space="preserve">to staff </w:t>
      </w:r>
      <w:r w:rsidRPr="00F72FD6">
        <w:rPr>
          <w:rFonts w:asciiTheme="majorHAnsi" w:hAnsiTheme="majorHAnsi" w:cstheme="majorHAnsi"/>
          <w:color w:val="000000"/>
          <w:sz w:val="23"/>
          <w:szCs w:val="23"/>
        </w:rPr>
        <w:t xml:space="preserve">in response to the information </w:t>
      </w:r>
      <w:r>
        <w:rPr>
          <w:rFonts w:asciiTheme="majorHAnsi" w:hAnsiTheme="majorHAnsi" w:cstheme="majorHAnsi"/>
          <w:color w:val="000000"/>
          <w:sz w:val="23"/>
          <w:szCs w:val="23"/>
        </w:rPr>
        <w:t xml:space="preserve">we </w:t>
      </w:r>
      <w:r w:rsidRPr="00F72FD6">
        <w:rPr>
          <w:rFonts w:asciiTheme="majorHAnsi" w:hAnsiTheme="majorHAnsi" w:cstheme="majorHAnsi"/>
          <w:color w:val="000000"/>
          <w:sz w:val="23"/>
          <w:szCs w:val="23"/>
        </w:rPr>
        <w:t>receive.</w:t>
      </w:r>
    </w:p>
    <w:p w14:paraId="6065B051" w14:textId="77777777" w:rsidR="009D2CB8" w:rsidRDefault="009D2CB8" w:rsidP="009D2CB8">
      <w:pPr>
        <w:spacing w:line="276" w:lineRule="auto"/>
        <w:jc w:val="both"/>
        <w:textAlignment w:val="baseline"/>
        <w:rPr>
          <w:rFonts w:asciiTheme="majorHAnsi" w:hAnsiTheme="majorHAnsi" w:cstheme="majorHAnsi"/>
          <w:sz w:val="23"/>
          <w:szCs w:val="23"/>
        </w:rPr>
      </w:pPr>
    </w:p>
    <w:p w14:paraId="382A01A5" w14:textId="77777777" w:rsidR="009D2CB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3E8DF833" w14:textId="77777777" w:rsidR="009D2CB8" w:rsidRDefault="009D2CB8" w:rsidP="009D2CB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Healthcare services under extreme pressure</w:t>
      </w:r>
    </w:p>
    <w:p w14:paraId="67778D86" w14:textId="77777777" w:rsidR="009D2CB8" w:rsidRDefault="009D2CB8" w:rsidP="009D2CB8">
      <w:pPr>
        <w:spacing w:line="276" w:lineRule="auto"/>
        <w:jc w:val="both"/>
        <w:rPr>
          <w:rFonts w:asciiTheme="majorHAnsi" w:hAnsiTheme="majorHAnsi"/>
          <w:color w:val="1D1D1B"/>
          <w:sz w:val="23"/>
          <w:szCs w:val="23"/>
        </w:rPr>
      </w:pPr>
      <w:r>
        <w:rPr>
          <w:rFonts w:asciiTheme="majorHAnsi" w:hAnsiTheme="majorHAnsi"/>
          <w:sz w:val="23"/>
          <w:szCs w:val="23"/>
        </w:rPr>
        <w:t>Healthcare services continue to come</w:t>
      </w:r>
      <w:r w:rsidRPr="001C2277">
        <w:rPr>
          <w:rFonts w:asciiTheme="majorHAnsi" w:hAnsiTheme="majorHAnsi"/>
          <w:sz w:val="23"/>
          <w:szCs w:val="23"/>
        </w:rPr>
        <w:t xml:space="preserve"> under extreme pressure</w:t>
      </w:r>
      <w:r w:rsidRPr="001C2277">
        <w:rPr>
          <w:rFonts w:asciiTheme="majorHAnsi" w:hAnsiTheme="majorHAnsi" w:cstheme="majorHAnsi"/>
          <w:color w:val="1D1D1B"/>
          <w:sz w:val="23"/>
          <w:szCs w:val="23"/>
        </w:rPr>
        <w:t xml:space="preserve">. </w:t>
      </w:r>
      <w:r>
        <w:rPr>
          <w:rFonts w:asciiTheme="majorHAnsi" w:hAnsiTheme="majorHAnsi" w:cstheme="majorHAnsi"/>
          <w:color w:val="1D1D1B"/>
          <w:sz w:val="23"/>
          <w:szCs w:val="23"/>
        </w:rPr>
        <w:t xml:space="preserve">This has been caused by </w:t>
      </w:r>
      <w:r w:rsidRPr="001C2277">
        <w:rPr>
          <w:rFonts w:asciiTheme="majorHAnsi" w:hAnsiTheme="majorHAnsi" w:cstheme="majorHAnsi"/>
          <w:color w:val="1D1D1B"/>
          <w:sz w:val="23"/>
          <w:szCs w:val="23"/>
        </w:rPr>
        <w:t xml:space="preserve">an increasing number of people presenting with </w:t>
      </w:r>
      <w:r w:rsidRPr="001C2277">
        <w:rPr>
          <w:rFonts w:asciiTheme="majorHAnsi" w:hAnsiTheme="majorHAnsi"/>
          <w:color w:val="1D1D1B"/>
          <w:sz w:val="23"/>
          <w:szCs w:val="23"/>
        </w:rPr>
        <w:t xml:space="preserve">Covid </w:t>
      </w:r>
      <w:r w:rsidRPr="001C2277">
        <w:rPr>
          <w:rFonts w:asciiTheme="majorHAnsi" w:hAnsiTheme="majorHAnsi" w:cstheme="majorHAnsi"/>
          <w:color w:val="1D1D1B"/>
          <w:sz w:val="23"/>
          <w:szCs w:val="23"/>
        </w:rPr>
        <w:t xml:space="preserve">and a range of other conditions, coupled with a rise </w:t>
      </w:r>
      <w:r>
        <w:rPr>
          <w:rFonts w:asciiTheme="majorHAnsi" w:hAnsiTheme="majorHAnsi" w:cstheme="majorHAnsi"/>
          <w:color w:val="1D1D1B"/>
          <w:sz w:val="23"/>
          <w:szCs w:val="23"/>
        </w:rPr>
        <w:t xml:space="preserve">in </w:t>
      </w:r>
      <w:r w:rsidRPr="001C2277">
        <w:rPr>
          <w:rFonts w:asciiTheme="majorHAnsi" w:hAnsiTheme="majorHAnsi" w:cstheme="majorHAnsi"/>
          <w:color w:val="1D1D1B"/>
          <w:sz w:val="23"/>
          <w:szCs w:val="23"/>
        </w:rPr>
        <w:t xml:space="preserve">staff absence </w:t>
      </w:r>
      <w:r>
        <w:rPr>
          <w:rFonts w:asciiTheme="majorHAnsi" w:hAnsiTheme="majorHAnsi" w:cstheme="majorHAnsi"/>
          <w:color w:val="1D1D1B"/>
          <w:sz w:val="23"/>
          <w:szCs w:val="23"/>
        </w:rPr>
        <w:t>through</w:t>
      </w:r>
      <w:r w:rsidRPr="001C2277">
        <w:rPr>
          <w:rFonts w:asciiTheme="majorHAnsi" w:hAnsiTheme="majorHAnsi"/>
          <w:color w:val="1D1D1B"/>
          <w:sz w:val="23"/>
          <w:szCs w:val="23"/>
        </w:rPr>
        <w:t xml:space="preserve"> Covid</w:t>
      </w:r>
      <w:r w:rsidRPr="001C2277">
        <w:rPr>
          <w:rFonts w:asciiTheme="majorHAnsi" w:hAnsiTheme="majorHAnsi" w:cstheme="majorHAnsi"/>
          <w:color w:val="1D1D1B"/>
          <w:sz w:val="23"/>
          <w:szCs w:val="23"/>
        </w:rPr>
        <w:t>.</w:t>
      </w:r>
      <w:r w:rsidRPr="001C2277">
        <w:rPr>
          <w:rFonts w:asciiTheme="majorHAnsi" w:hAnsiTheme="majorHAnsi"/>
          <w:color w:val="1D1D1B"/>
          <w:sz w:val="23"/>
          <w:szCs w:val="23"/>
        </w:rPr>
        <w:t xml:space="preserve"> </w:t>
      </w:r>
      <w:r w:rsidRPr="001C2277">
        <w:rPr>
          <w:rFonts w:asciiTheme="majorHAnsi" w:hAnsiTheme="majorHAnsi" w:cstheme="majorHAnsi"/>
          <w:color w:val="1D1D1B"/>
          <w:sz w:val="23"/>
          <w:szCs w:val="23"/>
        </w:rPr>
        <w:t>Th</w:t>
      </w:r>
      <w:r w:rsidRPr="001C2277">
        <w:rPr>
          <w:rFonts w:asciiTheme="majorHAnsi" w:hAnsiTheme="majorHAnsi"/>
          <w:color w:val="1D1D1B"/>
          <w:sz w:val="23"/>
          <w:szCs w:val="23"/>
        </w:rPr>
        <w:t>e</w:t>
      </w:r>
      <w:r w:rsidRPr="001C2277">
        <w:rPr>
          <w:rFonts w:asciiTheme="majorHAnsi" w:hAnsiTheme="majorHAnsi" w:cstheme="majorHAnsi"/>
          <w:color w:val="1D1D1B"/>
          <w:sz w:val="23"/>
          <w:szCs w:val="23"/>
        </w:rPr>
        <w:t xml:space="preserve"> rise in demand is affecting hospitals, particularly within our Emergency Department and admissions wards, and is also having a significant impact on local GP practices.</w:t>
      </w:r>
      <w:r w:rsidRPr="001C2277">
        <w:rPr>
          <w:rFonts w:asciiTheme="majorHAnsi" w:hAnsiTheme="majorHAnsi"/>
          <w:color w:val="1D1D1B"/>
          <w:sz w:val="23"/>
          <w:szCs w:val="23"/>
        </w:rPr>
        <w:t xml:space="preserve"> </w:t>
      </w:r>
      <w:r w:rsidRPr="001C2277">
        <w:rPr>
          <w:rFonts w:asciiTheme="majorHAnsi" w:hAnsiTheme="majorHAnsi" w:cstheme="majorHAnsi"/>
          <w:color w:val="1D1D1B"/>
          <w:sz w:val="23"/>
          <w:szCs w:val="23"/>
        </w:rPr>
        <w:t xml:space="preserve">We </w:t>
      </w:r>
      <w:r w:rsidRPr="001C2277">
        <w:rPr>
          <w:rFonts w:asciiTheme="majorHAnsi" w:hAnsiTheme="majorHAnsi"/>
          <w:color w:val="1D1D1B"/>
          <w:sz w:val="23"/>
          <w:szCs w:val="23"/>
        </w:rPr>
        <w:t xml:space="preserve">have asked </w:t>
      </w:r>
      <w:r w:rsidRPr="001C2277">
        <w:rPr>
          <w:rFonts w:asciiTheme="majorHAnsi" w:hAnsiTheme="majorHAnsi" w:cstheme="majorHAnsi"/>
          <w:color w:val="1D1D1B"/>
          <w:sz w:val="23"/>
          <w:szCs w:val="23"/>
        </w:rPr>
        <w:t>people to use healthcare services responsibly and make use of the full range of services available, including local pharmacy, dentist surgery or high street optometrist</w:t>
      </w:r>
      <w:r w:rsidRPr="001C2277">
        <w:rPr>
          <w:rFonts w:asciiTheme="majorHAnsi" w:hAnsiTheme="majorHAnsi"/>
          <w:color w:val="1D1D1B"/>
          <w:sz w:val="23"/>
          <w:szCs w:val="23"/>
        </w:rPr>
        <w:t>.</w:t>
      </w:r>
    </w:p>
    <w:p w14:paraId="707D3514" w14:textId="77777777" w:rsidR="009D2CB8" w:rsidRDefault="009D2CB8" w:rsidP="009D2CB8">
      <w:pPr>
        <w:spacing w:line="276" w:lineRule="auto"/>
        <w:jc w:val="both"/>
        <w:rPr>
          <w:rFonts w:asciiTheme="majorHAnsi" w:hAnsiTheme="majorHAnsi"/>
          <w:color w:val="1D1D1B"/>
          <w:sz w:val="23"/>
          <w:szCs w:val="23"/>
        </w:rPr>
      </w:pPr>
    </w:p>
    <w:p w14:paraId="0E6A3395" w14:textId="77777777" w:rsidR="009D2CB8" w:rsidRDefault="009D2CB8" w:rsidP="009D2CB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 xml:space="preserve">Emergency sanitary products for NHS Fife staff and visitors </w:t>
      </w:r>
    </w:p>
    <w:p w14:paraId="1B49A396" w14:textId="77777777" w:rsidR="009D2CB8"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7D19B4">
        <w:rPr>
          <w:rFonts w:asciiTheme="majorHAnsi" w:eastAsiaTheme="minorHAnsi" w:hAnsiTheme="majorHAnsi" w:cstheme="majorHAnsi"/>
          <w:sz w:val="23"/>
          <w:szCs w:val="23"/>
          <w:lang w:val="en" w:eastAsia="en-US"/>
        </w:rPr>
        <w:t xml:space="preserve">Many of our staff, along with members of the public may have required an emergency period product whilst at work or in a public place. To ensure easy access to these essential items for both staff and visitors, we are currently rolling out stocks of sanitary items to bathrooms in wards, departments, and main public areas across NHS Fife sites. Products will be held in a container which meets Infection Prevention and Control requirements. A poster campaign is also being undertaken on our sites to highlight availability of these products. Stocks will be replenished on a regular basis. </w:t>
      </w:r>
    </w:p>
    <w:p w14:paraId="73157DC4" w14:textId="77777777" w:rsidR="009D2CB8" w:rsidRPr="00442DA6" w:rsidRDefault="009D2CB8" w:rsidP="009D2CB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lastRenderedPageBreak/>
        <w:t>National Day of Reflection</w:t>
      </w:r>
    </w:p>
    <w:p w14:paraId="1A86C4F6" w14:textId="77777777" w:rsidR="009D2CB8" w:rsidRDefault="009D2CB8" w:rsidP="009D2CB8">
      <w:pPr>
        <w:shd w:val="clear" w:color="auto" w:fill="FFFFFF"/>
        <w:spacing w:line="276" w:lineRule="auto"/>
        <w:jc w:val="both"/>
        <w:rPr>
          <w:rFonts w:asciiTheme="majorHAnsi" w:hAnsiTheme="majorHAnsi" w:cstheme="majorHAnsi"/>
          <w:color w:val="050505"/>
          <w:sz w:val="23"/>
          <w:szCs w:val="23"/>
          <w:shd w:val="clear" w:color="auto" w:fill="FFFFFF"/>
        </w:rPr>
      </w:pPr>
      <w:r>
        <w:rPr>
          <w:rFonts w:asciiTheme="majorHAnsi" w:hAnsiTheme="majorHAnsi" w:cstheme="majorHAnsi"/>
          <w:color w:val="050505"/>
          <w:sz w:val="23"/>
          <w:szCs w:val="23"/>
        </w:rPr>
        <w:t xml:space="preserve">On Wednesday, we joined others across the country in observing the </w:t>
      </w:r>
      <w:r w:rsidRPr="00626E6C">
        <w:rPr>
          <w:rFonts w:asciiTheme="majorHAnsi" w:hAnsiTheme="majorHAnsi" w:cstheme="majorHAnsi"/>
          <w:color w:val="050505"/>
          <w:sz w:val="23"/>
          <w:szCs w:val="23"/>
        </w:rPr>
        <w:t>National Day of Reflection</w:t>
      </w:r>
      <w:r>
        <w:rPr>
          <w:rFonts w:asciiTheme="majorHAnsi" w:hAnsiTheme="majorHAnsi" w:cstheme="majorHAnsi"/>
          <w:color w:val="050505"/>
          <w:sz w:val="23"/>
          <w:szCs w:val="23"/>
        </w:rPr>
        <w:t xml:space="preserve">, which marked </w:t>
      </w:r>
      <w:r w:rsidRPr="00626E6C">
        <w:rPr>
          <w:rFonts w:asciiTheme="majorHAnsi" w:hAnsiTheme="majorHAnsi" w:cstheme="majorHAnsi"/>
          <w:color w:val="050505"/>
          <w:sz w:val="23"/>
          <w:szCs w:val="23"/>
        </w:rPr>
        <w:t>two years since the first lockdown.</w:t>
      </w:r>
      <w:r>
        <w:rPr>
          <w:rFonts w:asciiTheme="majorHAnsi" w:hAnsiTheme="majorHAnsi" w:cstheme="majorHAnsi"/>
          <w:color w:val="050505"/>
          <w:sz w:val="23"/>
          <w:szCs w:val="23"/>
        </w:rPr>
        <w:t xml:space="preserve"> The day provided </w:t>
      </w:r>
      <w:r w:rsidRPr="00626E6C">
        <w:rPr>
          <w:rFonts w:asciiTheme="majorHAnsi" w:hAnsiTheme="majorHAnsi" w:cstheme="majorHAnsi"/>
          <w:color w:val="050505"/>
          <w:sz w:val="23"/>
          <w:szCs w:val="23"/>
        </w:rPr>
        <w:t>a valuable opportunity for</w:t>
      </w:r>
      <w:r>
        <w:rPr>
          <w:rFonts w:asciiTheme="majorHAnsi" w:hAnsiTheme="majorHAnsi" w:cstheme="majorHAnsi"/>
          <w:color w:val="050505"/>
          <w:sz w:val="23"/>
          <w:szCs w:val="23"/>
        </w:rPr>
        <w:t xml:space="preserve"> connection</w:t>
      </w:r>
      <w:r w:rsidRPr="00626E6C">
        <w:rPr>
          <w:rFonts w:asciiTheme="majorHAnsi" w:hAnsiTheme="majorHAnsi" w:cstheme="majorHAnsi"/>
          <w:color w:val="050505"/>
          <w:sz w:val="23"/>
          <w:szCs w:val="23"/>
        </w:rPr>
        <w:t xml:space="preserve">, support, and remember the family, friends, neighbours, and colleagues that </w:t>
      </w:r>
      <w:r>
        <w:rPr>
          <w:rFonts w:asciiTheme="majorHAnsi" w:hAnsiTheme="majorHAnsi" w:cstheme="majorHAnsi"/>
          <w:color w:val="050505"/>
          <w:sz w:val="23"/>
          <w:szCs w:val="23"/>
        </w:rPr>
        <w:t xml:space="preserve">have been </w:t>
      </w:r>
      <w:r w:rsidRPr="00626E6C">
        <w:rPr>
          <w:rFonts w:asciiTheme="majorHAnsi" w:hAnsiTheme="majorHAnsi" w:cstheme="majorHAnsi"/>
          <w:color w:val="050505"/>
          <w:sz w:val="23"/>
          <w:szCs w:val="23"/>
        </w:rPr>
        <w:t>lost during the pandemic.</w:t>
      </w:r>
      <w:r>
        <w:rPr>
          <w:rFonts w:asciiTheme="majorHAnsi" w:hAnsiTheme="majorHAnsi" w:cstheme="majorHAnsi"/>
          <w:color w:val="050505"/>
          <w:sz w:val="23"/>
          <w:szCs w:val="23"/>
        </w:rPr>
        <w:t xml:space="preserve"> We published two videos on the day. </w:t>
      </w:r>
      <w:hyperlink r:id="rId26" w:history="1">
        <w:r w:rsidRPr="00796FF7">
          <w:rPr>
            <w:rStyle w:val="Hyperlink"/>
            <w:rFonts w:asciiTheme="majorHAnsi" w:hAnsiTheme="majorHAnsi" w:cstheme="majorHAnsi"/>
            <w:sz w:val="23"/>
            <w:szCs w:val="23"/>
          </w:rPr>
          <w:t>The first</w:t>
        </w:r>
      </w:hyperlink>
      <w:r>
        <w:rPr>
          <w:rFonts w:asciiTheme="majorHAnsi" w:hAnsiTheme="majorHAnsi" w:cstheme="majorHAnsi"/>
          <w:color w:val="050505"/>
          <w:sz w:val="23"/>
          <w:szCs w:val="23"/>
        </w:rPr>
        <w:t xml:space="preserve"> featured our </w:t>
      </w:r>
      <w:r w:rsidRPr="00626E6C">
        <w:rPr>
          <w:rFonts w:asciiTheme="majorHAnsi" w:hAnsiTheme="majorHAnsi" w:cstheme="majorHAnsi"/>
          <w:color w:val="050505"/>
          <w:sz w:val="23"/>
          <w:szCs w:val="23"/>
        </w:rPr>
        <w:t>healthcare chaplain, Gordon Strang</w:t>
      </w:r>
      <w:r>
        <w:rPr>
          <w:rFonts w:asciiTheme="majorHAnsi" w:hAnsiTheme="majorHAnsi" w:cstheme="majorHAnsi"/>
          <w:color w:val="050505"/>
          <w:sz w:val="23"/>
          <w:szCs w:val="23"/>
        </w:rPr>
        <w:t>,</w:t>
      </w:r>
      <w:r w:rsidRPr="00626E6C">
        <w:rPr>
          <w:rFonts w:asciiTheme="majorHAnsi" w:hAnsiTheme="majorHAnsi" w:cstheme="majorHAnsi"/>
          <w:color w:val="050505"/>
          <w:sz w:val="23"/>
          <w:szCs w:val="23"/>
        </w:rPr>
        <w:t xml:space="preserve"> reflect</w:t>
      </w:r>
      <w:r>
        <w:rPr>
          <w:rFonts w:asciiTheme="majorHAnsi" w:hAnsiTheme="majorHAnsi" w:cstheme="majorHAnsi"/>
          <w:color w:val="050505"/>
          <w:sz w:val="23"/>
          <w:szCs w:val="23"/>
        </w:rPr>
        <w:t>ing</w:t>
      </w:r>
      <w:r w:rsidRPr="00626E6C">
        <w:rPr>
          <w:rFonts w:asciiTheme="majorHAnsi" w:hAnsiTheme="majorHAnsi" w:cstheme="majorHAnsi"/>
          <w:color w:val="050505"/>
          <w:sz w:val="23"/>
          <w:szCs w:val="23"/>
        </w:rPr>
        <w:t xml:space="preserve"> on the last two years and introduc</w:t>
      </w:r>
      <w:r>
        <w:rPr>
          <w:rFonts w:asciiTheme="majorHAnsi" w:hAnsiTheme="majorHAnsi" w:cstheme="majorHAnsi"/>
          <w:color w:val="050505"/>
          <w:sz w:val="23"/>
          <w:szCs w:val="23"/>
        </w:rPr>
        <w:t>ing</w:t>
      </w:r>
      <w:r w:rsidRPr="00626E6C">
        <w:rPr>
          <w:rFonts w:asciiTheme="majorHAnsi" w:hAnsiTheme="majorHAnsi" w:cstheme="majorHAnsi"/>
          <w:color w:val="050505"/>
          <w:sz w:val="23"/>
          <w:szCs w:val="23"/>
        </w:rPr>
        <w:t xml:space="preserve"> a poem read by intensive care nurse, Moira Duncan.</w:t>
      </w:r>
      <w:r>
        <w:rPr>
          <w:rFonts w:asciiTheme="majorHAnsi" w:hAnsiTheme="majorHAnsi" w:cstheme="majorHAnsi"/>
          <w:color w:val="050505"/>
          <w:sz w:val="23"/>
          <w:szCs w:val="23"/>
        </w:rPr>
        <w:t xml:space="preserve"> </w:t>
      </w:r>
      <w:hyperlink r:id="rId27" w:history="1">
        <w:r w:rsidRPr="004332C6">
          <w:rPr>
            <w:rStyle w:val="Hyperlink"/>
            <w:rFonts w:asciiTheme="majorHAnsi" w:hAnsiTheme="majorHAnsi" w:cstheme="majorHAnsi"/>
            <w:sz w:val="23"/>
            <w:szCs w:val="23"/>
          </w:rPr>
          <w:t>The second</w:t>
        </w:r>
      </w:hyperlink>
      <w:r w:rsidRPr="002C69F1">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was our Chief Executive, Carol Potter, reading </w:t>
      </w:r>
      <w:r w:rsidRPr="002C69F1">
        <w:rPr>
          <w:rFonts w:asciiTheme="majorHAnsi" w:hAnsiTheme="majorHAnsi" w:cstheme="majorHAnsi"/>
          <w:color w:val="050505"/>
          <w:sz w:val="23"/>
          <w:szCs w:val="23"/>
          <w:shd w:val="clear" w:color="auto" w:fill="FFFFFF"/>
        </w:rPr>
        <w:t>'When great trees fall' by Maya Angelou; a poem that recognises loss and its traumatic impact as a tragic yet inevitable part of the human experience.</w:t>
      </w:r>
    </w:p>
    <w:p w14:paraId="3F3ED57A" w14:textId="77777777" w:rsidR="009D2CB8" w:rsidRPr="00626E6C" w:rsidRDefault="009D2CB8" w:rsidP="009D2CB8">
      <w:pPr>
        <w:shd w:val="clear" w:color="auto" w:fill="FFFFFF"/>
        <w:spacing w:line="276" w:lineRule="auto"/>
        <w:jc w:val="both"/>
        <w:rPr>
          <w:rFonts w:asciiTheme="majorHAnsi" w:hAnsiTheme="majorHAnsi" w:cstheme="majorHAnsi"/>
          <w:color w:val="050505"/>
          <w:sz w:val="23"/>
          <w:szCs w:val="23"/>
        </w:rPr>
      </w:pPr>
    </w:p>
    <w:p w14:paraId="6890876E" w14:textId="77777777" w:rsidR="009D2CB8" w:rsidRPr="00442DA6" w:rsidRDefault="009D2CB8" w:rsidP="009D2CB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New pregnancy self-referral system launched</w:t>
      </w:r>
    </w:p>
    <w:p w14:paraId="0BA86633" w14:textId="77777777" w:rsidR="009D2CB8" w:rsidRPr="0096181E" w:rsidRDefault="009D2CB8" w:rsidP="009D2CB8">
      <w:pPr>
        <w:shd w:val="clear" w:color="auto" w:fill="FFFFFF"/>
        <w:spacing w:line="276" w:lineRule="auto"/>
        <w:jc w:val="both"/>
        <w:rPr>
          <w:rStyle w:val="normaltextrun"/>
          <w:rFonts w:asciiTheme="majorHAnsi" w:hAnsiTheme="majorHAnsi" w:cstheme="majorHAnsi"/>
          <w:color w:val="050505"/>
          <w:sz w:val="23"/>
          <w:szCs w:val="23"/>
        </w:rPr>
      </w:pPr>
      <w:r>
        <w:rPr>
          <w:rFonts w:asciiTheme="majorHAnsi" w:hAnsiTheme="majorHAnsi" w:cstheme="majorHAnsi"/>
          <w:color w:val="050505"/>
          <w:sz w:val="23"/>
          <w:szCs w:val="23"/>
        </w:rPr>
        <w:t xml:space="preserve">Women in Fife who discover that they are pregnant can now </w:t>
      </w:r>
      <w:r w:rsidRPr="00020A1F">
        <w:rPr>
          <w:rFonts w:asciiTheme="majorHAnsi" w:hAnsiTheme="majorHAnsi" w:cstheme="majorHAnsi"/>
          <w:color w:val="050505"/>
          <w:sz w:val="23"/>
          <w:szCs w:val="23"/>
        </w:rPr>
        <w:t xml:space="preserve">self-refer to maternity services to start </w:t>
      </w:r>
      <w:r>
        <w:rPr>
          <w:rFonts w:asciiTheme="majorHAnsi" w:hAnsiTheme="majorHAnsi" w:cstheme="majorHAnsi"/>
          <w:color w:val="050505"/>
          <w:sz w:val="23"/>
          <w:szCs w:val="23"/>
        </w:rPr>
        <w:t xml:space="preserve">their </w:t>
      </w:r>
      <w:r w:rsidRPr="00020A1F">
        <w:rPr>
          <w:rFonts w:asciiTheme="majorHAnsi" w:hAnsiTheme="majorHAnsi" w:cstheme="majorHAnsi"/>
          <w:color w:val="050505"/>
          <w:sz w:val="23"/>
          <w:szCs w:val="23"/>
        </w:rPr>
        <w:t>pregnancy journey.</w:t>
      </w:r>
      <w:r>
        <w:rPr>
          <w:rFonts w:asciiTheme="majorHAnsi" w:hAnsiTheme="majorHAnsi" w:cstheme="majorHAnsi"/>
          <w:color w:val="050505"/>
          <w:sz w:val="23"/>
          <w:szCs w:val="23"/>
        </w:rPr>
        <w:t xml:space="preserve"> </w:t>
      </w:r>
      <w:r w:rsidRPr="00020A1F">
        <w:rPr>
          <w:rFonts w:asciiTheme="majorHAnsi" w:hAnsiTheme="majorHAnsi" w:cstheme="majorHAnsi"/>
          <w:color w:val="050505"/>
          <w:sz w:val="23"/>
          <w:szCs w:val="23"/>
        </w:rPr>
        <w:t xml:space="preserve">The first step is </w:t>
      </w:r>
      <w:r>
        <w:rPr>
          <w:rFonts w:asciiTheme="majorHAnsi" w:hAnsiTheme="majorHAnsi" w:cstheme="majorHAnsi"/>
          <w:color w:val="050505"/>
          <w:sz w:val="23"/>
          <w:szCs w:val="23"/>
        </w:rPr>
        <w:t xml:space="preserve">for them </w:t>
      </w:r>
      <w:r w:rsidRPr="00020A1F">
        <w:rPr>
          <w:rFonts w:asciiTheme="majorHAnsi" w:hAnsiTheme="majorHAnsi" w:cstheme="majorHAnsi"/>
          <w:color w:val="050505"/>
          <w:sz w:val="23"/>
          <w:szCs w:val="23"/>
        </w:rPr>
        <w:t xml:space="preserve">to complete our online referral form to register with a midwife, or find out more about the options available to </w:t>
      </w:r>
      <w:r>
        <w:rPr>
          <w:rFonts w:asciiTheme="majorHAnsi" w:hAnsiTheme="majorHAnsi" w:cstheme="majorHAnsi"/>
          <w:color w:val="050505"/>
          <w:sz w:val="23"/>
          <w:szCs w:val="23"/>
        </w:rPr>
        <w:t xml:space="preserve">them </w:t>
      </w:r>
      <w:hyperlink r:id="rId28" w:history="1">
        <w:r w:rsidRPr="00020A1F">
          <w:rPr>
            <w:rStyle w:val="Hyperlink"/>
            <w:rFonts w:asciiTheme="majorHAnsi" w:hAnsiTheme="majorHAnsi" w:cstheme="majorHAnsi"/>
            <w:sz w:val="23"/>
            <w:szCs w:val="23"/>
          </w:rPr>
          <w:t>here</w:t>
        </w:r>
      </w:hyperlink>
      <w:r>
        <w:rPr>
          <w:rFonts w:asciiTheme="majorHAnsi" w:hAnsiTheme="majorHAnsi" w:cstheme="majorHAnsi"/>
          <w:color w:val="050505"/>
          <w:sz w:val="23"/>
          <w:szCs w:val="23"/>
        </w:rPr>
        <w:t xml:space="preserve">. </w:t>
      </w:r>
      <w:r w:rsidRPr="00020A1F">
        <w:rPr>
          <w:rFonts w:asciiTheme="majorHAnsi" w:hAnsiTheme="majorHAnsi" w:cstheme="majorHAnsi"/>
          <w:color w:val="050505"/>
          <w:sz w:val="23"/>
          <w:szCs w:val="23"/>
        </w:rPr>
        <w:t xml:space="preserve">Alternatively, </w:t>
      </w:r>
      <w:r>
        <w:rPr>
          <w:rFonts w:asciiTheme="majorHAnsi" w:hAnsiTheme="majorHAnsi" w:cstheme="majorHAnsi"/>
          <w:color w:val="050505"/>
          <w:sz w:val="23"/>
          <w:szCs w:val="23"/>
        </w:rPr>
        <w:t xml:space="preserve">women </w:t>
      </w:r>
      <w:r w:rsidRPr="00020A1F">
        <w:rPr>
          <w:rFonts w:asciiTheme="majorHAnsi" w:hAnsiTheme="majorHAnsi" w:cstheme="majorHAnsi"/>
          <w:color w:val="050505"/>
          <w:sz w:val="23"/>
          <w:szCs w:val="23"/>
        </w:rPr>
        <w:t>can also call 01592 643355 (extension 28374) Monday to Friday between 10am–12 noon.</w:t>
      </w:r>
      <w:r>
        <w:rPr>
          <w:rFonts w:asciiTheme="majorHAnsi" w:hAnsiTheme="majorHAnsi" w:cstheme="majorHAnsi"/>
          <w:color w:val="050505"/>
          <w:sz w:val="23"/>
          <w:szCs w:val="23"/>
        </w:rPr>
        <w:t xml:space="preserve"> </w:t>
      </w:r>
      <w:r w:rsidRPr="00020A1F">
        <w:rPr>
          <w:rFonts w:asciiTheme="majorHAnsi" w:hAnsiTheme="majorHAnsi" w:cstheme="majorHAnsi"/>
          <w:color w:val="050505"/>
          <w:sz w:val="23"/>
          <w:szCs w:val="23"/>
        </w:rPr>
        <w:t xml:space="preserve">Once </w:t>
      </w:r>
      <w:r>
        <w:rPr>
          <w:rFonts w:asciiTheme="majorHAnsi" w:hAnsiTheme="majorHAnsi" w:cstheme="majorHAnsi"/>
          <w:color w:val="050505"/>
          <w:sz w:val="23"/>
          <w:szCs w:val="23"/>
        </w:rPr>
        <w:t xml:space="preserve">they </w:t>
      </w:r>
      <w:r w:rsidRPr="00020A1F">
        <w:rPr>
          <w:rFonts w:asciiTheme="majorHAnsi" w:hAnsiTheme="majorHAnsi" w:cstheme="majorHAnsi"/>
          <w:color w:val="050505"/>
          <w:sz w:val="23"/>
          <w:szCs w:val="23"/>
        </w:rPr>
        <w:t xml:space="preserve">have registered, a midwife will be in touch to provide </w:t>
      </w:r>
      <w:r>
        <w:rPr>
          <w:rFonts w:asciiTheme="majorHAnsi" w:hAnsiTheme="majorHAnsi" w:cstheme="majorHAnsi"/>
          <w:color w:val="050505"/>
          <w:sz w:val="23"/>
          <w:szCs w:val="23"/>
        </w:rPr>
        <w:t xml:space="preserve">them </w:t>
      </w:r>
      <w:r w:rsidRPr="00020A1F">
        <w:rPr>
          <w:rFonts w:asciiTheme="majorHAnsi" w:hAnsiTheme="majorHAnsi" w:cstheme="majorHAnsi"/>
          <w:color w:val="050505"/>
          <w:sz w:val="23"/>
          <w:szCs w:val="23"/>
        </w:rPr>
        <w:t xml:space="preserve">with all the information and support </w:t>
      </w:r>
      <w:r>
        <w:rPr>
          <w:rFonts w:asciiTheme="majorHAnsi" w:hAnsiTheme="majorHAnsi" w:cstheme="majorHAnsi"/>
          <w:color w:val="050505"/>
          <w:sz w:val="23"/>
          <w:szCs w:val="23"/>
        </w:rPr>
        <w:t xml:space="preserve">they </w:t>
      </w:r>
      <w:r w:rsidRPr="00020A1F">
        <w:rPr>
          <w:rFonts w:asciiTheme="majorHAnsi" w:hAnsiTheme="majorHAnsi" w:cstheme="majorHAnsi"/>
          <w:color w:val="050505"/>
          <w:sz w:val="23"/>
          <w:szCs w:val="23"/>
        </w:rPr>
        <w:t xml:space="preserve">need to guide </w:t>
      </w:r>
      <w:r>
        <w:rPr>
          <w:rFonts w:asciiTheme="majorHAnsi" w:hAnsiTheme="majorHAnsi" w:cstheme="majorHAnsi"/>
          <w:color w:val="050505"/>
          <w:sz w:val="23"/>
          <w:szCs w:val="23"/>
        </w:rPr>
        <w:t xml:space="preserve">them </w:t>
      </w:r>
      <w:r w:rsidRPr="00020A1F">
        <w:rPr>
          <w:rFonts w:asciiTheme="majorHAnsi" w:hAnsiTheme="majorHAnsi" w:cstheme="majorHAnsi"/>
          <w:color w:val="050505"/>
          <w:sz w:val="23"/>
          <w:szCs w:val="23"/>
        </w:rPr>
        <w:t xml:space="preserve">through </w:t>
      </w:r>
      <w:r>
        <w:rPr>
          <w:rFonts w:asciiTheme="majorHAnsi" w:hAnsiTheme="majorHAnsi" w:cstheme="majorHAnsi"/>
          <w:color w:val="050505"/>
          <w:sz w:val="23"/>
          <w:szCs w:val="23"/>
        </w:rPr>
        <w:t xml:space="preserve">their </w:t>
      </w:r>
      <w:r w:rsidRPr="00020A1F">
        <w:rPr>
          <w:rFonts w:asciiTheme="majorHAnsi" w:hAnsiTheme="majorHAnsi" w:cstheme="majorHAnsi"/>
          <w:color w:val="050505"/>
          <w:sz w:val="23"/>
          <w:szCs w:val="23"/>
        </w:rPr>
        <w:t>pregnancy.</w:t>
      </w:r>
      <w:r w:rsidRPr="00CA662C">
        <w:rPr>
          <w:rFonts w:asciiTheme="majorHAnsi" w:hAnsiTheme="majorHAnsi" w:cstheme="majorHAnsi"/>
          <w:color w:val="201F1E"/>
          <w:sz w:val="23"/>
          <w:szCs w:val="23"/>
        </w:rPr>
        <w:t>  </w:t>
      </w:r>
    </w:p>
    <w:p w14:paraId="566560D5" w14:textId="77777777" w:rsidR="009D2CB8" w:rsidRPr="00617862" w:rsidRDefault="009D2CB8" w:rsidP="009D2CB8">
      <w:pPr>
        <w:textAlignment w:val="baseline"/>
        <w:rPr>
          <w:rFonts w:ascii="Segoe UI" w:hAnsi="Segoe UI" w:cs="Segoe UI"/>
          <w:sz w:val="18"/>
          <w:szCs w:val="18"/>
        </w:rPr>
      </w:pPr>
      <w:r w:rsidRPr="00617862">
        <w:rPr>
          <w:rFonts w:ascii="Open Sans" w:hAnsi="Open Sans" w:cs="Open Sans"/>
          <w:sz w:val="32"/>
          <w:szCs w:val="32"/>
        </w:rPr>
        <w:t> </w:t>
      </w:r>
    </w:p>
    <w:p w14:paraId="0A40AEF6" w14:textId="77777777" w:rsidR="009D2CB8" w:rsidRDefault="009D2CB8" w:rsidP="009D2CB8">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General Practice lost appointments</w:t>
      </w:r>
    </w:p>
    <w:p w14:paraId="6E84D633" w14:textId="77777777" w:rsidR="009D2CB8" w:rsidRPr="00617862" w:rsidRDefault="009D2CB8" w:rsidP="009D2CB8">
      <w:pPr>
        <w:spacing w:line="276" w:lineRule="auto"/>
        <w:jc w:val="both"/>
        <w:textAlignment w:val="baseline"/>
        <w:rPr>
          <w:rFonts w:asciiTheme="majorHAnsi" w:hAnsiTheme="majorHAnsi" w:cstheme="majorHAnsi"/>
          <w:color w:val="201F1E"/>
          <w:sz w:val="23"/>
          <w:szCs w:val="23"/>
        </w:rPr>
      </w:pPr>
      <w:r w:rsidRPr="00600151">
        <w:rPr>
          <w:rFonts w:asciiTheme="majorHAnsi" w:hAnsiTheme="majorHAnsi" w:cstheme="majorHAnsi"/>
          <w:color w:val="201F1E"/>
          <w:sz w:val="23"/>
          <w:szCs w:val="23"/>
        </w:rPr>
        <w:t xml:space="preserve">Earlier this week we were asked to respond to a Facebook post, where Oakley Health Centre had </w:t>
      </w:r>
      <w:r>
        <w:rPr>
          <w:rFonts w:asciiTheme="majorHAnsi" w:hAnsiTheme="majorHAnsi" w:cstheme="majorHAnsi"/>
          <w:color w:val="201F1E"/>
          <w:sz w:val="23"/>
          <w:szCs w:val="23"/>
        </w:rPr>
        <w:t>stated</w:t>
      </w:r>
      <w:r w:rsidRPr="00600151">
        <w:rPr>
          <w:rFonts w:asciiTheme="majorHAnsi" w:hAnsiTheme="majorHAnsi" w:cstheme="majorHAnsi"/>
          <w:color w:val="201F1E"/>
          <w:sz w:val="23"/>
          <w:szCs w:val="23"/>
        </w:rPr>
        <w:t xml:space="preserve"> they had lost six hours of appointment</w:t>
      </w:r>
      <w:r>
        <w:rPr>
          <w:rFonts w:asciiTheme="majorHAnsi" w:hAnsiTheme="majorHAnsi" w:cstheme="majorHAnsi"/>
          <w:color w:val="201F1E"/>
          <w:sz w:val="23"/>
          <w:szCs w:val="23"/>
        </w:rPr>
        <w:t xml:space="preserve">s as </w:t>
      </w:r>
      <w:r w:rsidRPr="00600151">
        <w:rPr>
          <w:rFonts w:asciiTheme="majorHAnsi" w:hAnsiTheme="majorHAnsi" w:cstheme="majorHAnsi"/>
          <w:color w:val="201F1E"/>
          <w:sz w:val="23"/>
          <w:szCs w:val="23"/>
        </w:rPr>
        <w:t>people had not turned up</w:t>
      </w:r>
      <w:r>
        <w:rPr>
          <w:rFonts w:asciiTheme="majorHAnsi" w:hAnsiTheme="majorHAnsi" w:cstheme="majorHAnsi"/>
          <w:color w:val="201F1E"/>
          <w:sz w:val="23"/>
          <w:szCs w:val="23"/>
        </w:rPr>
        <w:t xml:space="preserve"> </w:t>
      </w:r>
      <w:r w:rsidRPr="00600151">
        <w:rPr>
          <w:rFonts w:asciiTheme="majorHAnsi" w:hAnsiTheme="majorHAnsi" w:cstheme="majorHAnsi"/>
          <w:color w:val="201F1E"/>
          <w:sz w:val="23"/>
          <w:szCs w:val="23"/>
        </w:rPr>
        <w:t>.</w:t>
      </w:r>
      <w:r w:rsidRPr="00617862">
        <w:rPr>
          <w:rFonts w:asciiTheme="majorHAnsi" w:hAnsiTheme="majorHAnsi" w:cstheme="majorHAnsi"/>
          <w:color w:val="000000"/>
          <w:sz w:val="23"/>
          <w:szCs w:val="23"/>
        </w:rPr>
        <w:t>It is well-known that GPs in Fife, like their colleagues elsewhere in the country, are seeing a much-increased demand for their services and so it is more important than ever that people attend their appointment as arranged. Most people do use GP services responsibly, however, the small number of those who do not put unnecessary and additional pressure on GP practices and cause others to have to wait longer as a result. It is vital that those who have arranged to be seen by their GP or practice nurse attend the appointment as scheduled or cancel that appointment if it is no longer required. It is also worth noting that GPs are one part of a wider network of healthcare support available, with some conditions that would have traditionally required a consultation with a GP now able to be assessed and treated by other services like local high street pharmacists and optometrists.</w:t>
      </w:r>
    </w:p>
    <w:p w14:paraId="791A63A0" w14:textId="77777777" w:rsidR="009D2CB8" w:rsidRDefault="009D2CB8" w:rsidP="009D2CB8">
      <w:pPr>
        <w:jc w:val="both"/>
        <w:rPr>
          <w:rFonts w:ascii="Segoe UI" w:hAnsi="Segoe UI" w:cs="Segoe UI"/>
          <w:sz w:val="22"/>
          <w:szCs w:val="22"/>
        </w:rPr>
      </w:pPr>
    </w:p>
    <w:p w14:paraId="046CF022" w14:textId="77777777" w:rsidR="009D2CB8" w:rsidRDefault="009D2CB8" w:rsidP="009D2CB8">
      <w:pPr>
        <w:jc w:val="both"/>
        <w:rPr>
          <w:rFonts w:asciiTheme="majorHAnsi" w:hAnsiTheme="majorHAnsi"/>
          <w:b/>
          <w:bCs/>
          <w:color w:val="000000"/>
        </w:rPr>
      </w:pPr>
      <w:r>
        <w:rPr>
          <w:rStyle w:val="normaltextrun"/>
          <w:rFonts w:asciiTheme="majorHAnsi" w:hAnsiTheme="majorHAnsi"/>
          <w:b/>
          <w:bCs/>
          <w:color w:val="000000"/>
        </w:rPr>
        <w:t>Hospital visiting</w:t>
      </w:r>
    </w:p>
    <w:p w14:paraId="6244F754" w14:textId="77777777" w:rsidR="009D2CB8" w:rsidRPr="000F06A5" w:rsidRDefault="009D2CB8" w:rsidP="009D2CB8">
      <w:pPr>
        <w:spacing w:line="276" w:lineRule="auto"/>
        <w:jc w:val="both"/>
        <w:rPr>
          <w:rStyle w:val="normaltextrun"/>
          <w:rFonts w:asciiTheme="majorHAnsi" w:hAnsiTheme="majorHAnsi" w:cstheme="majorHAnsi"/>
          <w:b/>
          <w:bCs/>
          <w:color w:val="000000"/>
          <w:sz w:val="23"/>
          <w:szCs w:val="23"/>
        </w:rPr>
      </w:pPr>
      <w:r w:rsidRPr="000F06A5">
        <w:rPr>
          <w:rFonts w:asciiTheme="majorHAnsi" w:hAnsiTheme="majorHAnsi" w:cstheme="majorHAnsi"/>
          <w:color w:val="000000"/>
          <w:sz w:val="23"/>
          <w:szCs w:val="23"/>
        </w:rPr>
        <w:t xml:space="preserve">The current hospital visiting arrangements in Fife are that patients can receive at least one visitor per day. This position </w:t>
      </w:r>
      <w:r w:rsidRPr="000F06A5">
        <w:rPr>
          <w:rFonts w:asciiTheme="majorHAnsi" w:hAnsiTheme="majorHAnsi" w:cstheme="majorHAnsi"/>
          <w:sz w:val="23"/>
          <w:szCs w:val="23"/>
        </w:rPr>
        <w:t xml:space="preserve">remains under regular review and the latest provision s can be found </w:t>
      </w:r>
      <w:hyperlink r:id="rId29" w:history="1">
        <w:r w:rsidRPr="000F06A5">
          <w:rPr>
            <w:rStyle w:val="Hyperlink"/>
            <w:rFonts w:asciiTheme="majorHAnsi" w:hAnsiTheme="majorHAnsi" w:cstheme="majorHAnsi"/>
            <w:sz w:val="23"/>
            <w:szCs w:val="23"/>
          </w:rPr>
          <w:t>here</w:t>
        </w:r>
      </w:hyperlink>
    </w:p>
    <w:p w14:paraId="0AD14D73" w14:textId="77777777" w:rsidR="009D2CB8" w:rsidRDefault="009D2CB8" w:rsidP="009D2CB8">
      <w:pPr>
        <w:spacing w:line="276" w:lineRule="auto"/>
        <w:jc w:val="both"/>
        <w:rPr>
          <w:rFonts w:asciiTheme="majorHAnsi" w:hAnsiTheme="majorHAnsi" w:cstheme="majorHAnsi"/>
          <w:color w:val="0070C0"/>
          <w:sz w:val="28"/>
          <w:szCs w:val="28"/>
        </w:rPr>
      </w:pPr>
    </w:p>
    <w:p w14:paraId="1A94F8E4"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01CFA93"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52C5B8A3" w14:textId="77777777" w:rsidR="009D2CB8" w:rsidRDefault="009D2CB8" w:rsidP="009D2CB8">
      <w:pPr>
        <w:pStyle w:val="NoSpacing"/>
      </w:pPr>
    </w:p>
    <w:p w14:paraId="064919E3"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3D72D6A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lastRenderedPageBreak/>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9A2BA68"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72D628E1"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1CEB3EB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30"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07D2D45F"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3E29EFB8"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69DE29F4" w14:textId="77777777" w:rsidR="009D2CB8" w:rsidRDefault="009D2CB8" w:rsidP="009D2CB8">
      <w:pPr>
        <w:rPr>
          <w:rFonts w:asciiTheme="majorHAnsi" w:hAnsiTheme="majorHAnsi"/>
          <w:b/>
          <w:bCs/>
          <w:i/>
          <w:iCs/>
          <w:color w:val="0070C0"/>
        </w:rPr>
      </w:pPr>
    </w:p>
    <w:p w14:paraId="0AFC53C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47737851" wp14:editId="33DB8AA0">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5DEB18E9" w14:textId="4798DE75" w:rsidR="0059058C" w:rsidRPr="009D2CB8" w:rsidRDefault="0059058C" w:rsidP="009D2CB8"/>
    <w:sectPr w:rsidR="0059058C" w:rsidRPr="009D2CB8" w:rsidSect="007C5902">
      <w:footerReference w:type="default" r:id="rId32"/>
      <w:footerReference w:type="first" r:id="rId3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66B9" w14:textId="77777777" w:rsidR="00E16E6D" w:rsidRDefault="00E16E6D" w:rsidP="00F2165F">
      <w:r>
        <w:separator/>
      </w:r>
    </w:p>
  </w:endnote>
  <w:endnote w:type="continuationSeparator" w:id="0">
    <w:p w14:paraId="589FF5C9" w14:textId="77777777" w:rsidR="00E16E6D" w:rsidRDefault="00E16E6D"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488A8152" w:rsidR="00492D51" w:rsidRPr="00614C86" w:rsidRDefault="00AF4346"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27749E4C" wp14:editId="7DA1F03E">
              <wp:simplePos x="0" y="0"/>
              <wp:positionH relativeFrom="margin">
                <wp:align>center</wp:align>
              </wp:positionH>
              <wp:positionV relativeFrom="paragraph">
                <wp:posOffset>-179071</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6D3A9"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11A77C97" w:rsidR="00492D51" w:rsidRPr="007C5902" w:rsidRDefault="00AF4346"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3FE97E96" wp14:editId="0EF2BF74">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F325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40FA8" w14:textId="77777777" w:rsidR="00E16E6D" w:rsidRDefault="00E16E6D" w:rsidP="00F2165F">
      <w:r>
        <w:separator/>
      </w:r>
    </w:p>
  </w:footnote>
  <w:footnote w:type="continuationSeparator" w:id="0">
    <w:p w14:paraId="2F85CF2C" w14:textId="77777777" w:rsidR="00E16E6D" w:rsidRDefault="00E16E6D"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596F15"/>
    <w:multiLevelType w:val="multilevel"/>
    <w:tmpl w:val="913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14"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4"/>
  </w:num>
  <w:num w:numId="3">
    <w:abstractNumId w:val="23"/>
  </w:num>
  <w:num w:numId="4">
    <w:abstractNumId w:val="27"/>
  </w:num>
  <w:num w:numId="5">
    <w:abstractNumId w:val="8"/>
  </w:num>
  <w:num w:numId="6">
    <w:abstractNumId w:val="9"/>
  </w:num>
  <w:num w:numId="7">
    <w:abstractNumId w:val="19"/>
  </w:num>
  <w:num w:numId="8">
    <w:abstractNumId w:val="7"/>
  </w:num>
  <w:num w:numId="9">
    <w:abstractNumId w:val="1"/>
  </w:num>
  <w:num w:numId="10">
    <w:abstractNumId w:val="12"/>
  </w:num>
  <w:num w:numId="11">
    <w:abstractNumId w:val="22"/>
  </w:num>
  <w:num w:numId="12">
    <w:abstractNumId w:val="15"/>
  </w:num>
  <w:num w:numId="13">
    <w:abstractNumId w:val="26"/>
  </w:num>
  <w:num w:numId="14">
    <w:abstractNumId w:val="6"/>
  </w:num>
  <w:num w:numId="15">
    <w:abstractNumId w:val="5"/>
  </w:num>
  <w:num w:numId="16">
    <w:abstractNumId w:val="3"/>
  </w:num>
  <w:num w:numId="17">
    <w:abstractNumId w:val="17"/>
  </w:num>
  <w:num w:numId="18">
    <w:abstractNumId w:val="18"/>
  </w:num>
  <w:num w:numId="19">
    <w:abstractNumId w:val="20"/>
  </w:num>
  <w:num w:numId="20">
    <w:abstractNumId w:val="25"/>
  </w:num>
  <w:num w:numId="21">
    <w:abstractNumId w:val="2"/>
  </w:num>
  <w:num w:numId="22">
    <w:abstractNumId w:val="21"/>
  </w:num>
  <w:num w:numId="23">
    <w:abstractNumId w:val="14"/>
  </w:num>
  <w:num w:numId="24">
    <w:abstractNumId w:val="11"/>
  </w:num>
  <w:num w:numId="25">
    <w:abstractNumId w:val="16"/>
  </w:num>
  <w:num w:numId="26">
    <w:abstractNumId w:val="4"/>
  </w:num>
  <w:num w:numId="27">
    <w:abstractNumId w:val="13"/>
  </w:num>
  <w:num w:numId="2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5A18"/>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C6"/>
    <w:rsid w:val="00741B26"/>
    <w:rsid w:val="00743266"/>
    <w:rsid w:val="00743685"/>
    <w:rsid w:val="0074416D"/>
    <w:rsid w:val="00744283"/>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0085"/>
    <w:rsid w:val="008B15CF"/>
    <w:rsid w:val="008B16D8"/>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4FA6"/>
    <w:rsid w:val="008D5CC1"/>
    <w:rsid w:val="008D6753"/>
    <w:rsid w:val="008D6EE2"/>
    <w:rsid w:val="008E0597"/>
    <w:rsid w:val="008E1EF2"/>
    <w:rsid w:val="008E22EA"/>
    <w:rsid w:val="008E2E0B"/>
    <w:rsid w:val="008E2F82"/>
    <w:rsid w:val="008E3E84"/>
    <w:rsid w:val="008E46D0"/>
    <w:rsid w:val="008E4C6F"/>
    <w:rsid w:val="008E4E0A"/>
    <w:rsid w:val="008E4E6F"/>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6BD1"/>
    <w:rsid w:val="00987231"/>
    <w:rsid w:val="009875E1"/>
    <w:rsid w:val="009875F0"/>
    <w:rsid w:val="009902B5"/>
    <w:rsid w:val="00991627"/>
    <w:rsid w:val="00992562"/>
    <w:rsid w:val="00992935"/>
    <w:rsid w:val="00993E6B"/>
    <w:rsid w:val="00994049"/>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3C3"/>
    <w:rsid w:val="00A54062"/>
    <w:rsid w:val="00A554F8"/>
    <w:rsid w:val="00A600A9"/>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346"/>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6565"/>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0BF"/>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247E"/>
    <w:rsid w:val="00F02860"/>
    <w:rsid w:val="00F02EF9"/>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3488"/>
    <w:rsid w:val="00F23842"/>
    <w:rsid w:val="00F24E2E"/>
    <w:rsid w:val="00F2682D"/>
    <w:rsid w:val="00F26C79"/>
    <w:rsid w:val="00F26DE1"/>
    <w:rsid w:val="00F26E9C"/>
    <w:rsid w:val="00F26FD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vacs.nhs.scot/csp" TargetMode="External"/><Relationship Id="rId26" Type="http://schemas.openxmlformats.org/officeDocument/2006/relationships/hyperlink" Target="https://youtu.be/45CKhhYU3IY" TargetMode="External"/><Relationship Id="rId3" Type="http://schemas.openxmlformats.org/officeDocument/2006/relationships/styles" Target="styles.xml"/><Relationship Id="rId21" Type="http://schemas.openxmlformats.org/officeDocument/2006/relationships/hyperlink" Target="https://www.gov.scot/publications/coronavirus-covid-19-daily-data-for-scotlan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nhsfife.org/news-updates/campaigns-and-projects/coronavirus-information/covid-resources-for-local-workplaces-and-community-organisations/" TargetMode="External"/><Relationship Id="rId25" Type="http://schemas.openxmlformats.org/officeDocument/2006/relationships/hyperlink" Target="http://www.nhsfife.org/communitytestin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hsinform.scot/covid-19-vaccine/the-vaccines/vaccinating-children-aged-5-to-11-years/" TargetMode="External"/><Relationship Id="rId20" Type="http://schemas.openxmlformats.org/officeDocument/2006/relationships/hyperlink" Target="https://www.nhsfife.org/dropinclinics/" TargetMode="External"/><Relationship Id="rId29" Type="http://schemas.openxmlformats.org/officeDocument/2006/relationships/hyperlink" Target="https://www.nhsfife.org/visi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hsfife.org/dropin" TargetMode="External"/><Relationship Id="rId23" Type="http://schemas.openxmlformats.org/officeDocument/2006/relationships/hyperlink" Target="https://www.gov.scot/publications/test-protect-transition-plan/" TargetMode="External"/><Relationship Id="rId28" Type="http://schemas.openxmlformats.org/officeDocument/2006/relationships/hyperlink" Target="https://www.nhsfife.org/.../youre-pregnant-what-happens-now/" TargetMode="External"/><Relationship Id="rId10" Type="http://schemas.openxmlformats.org/officeDocument/2006/relationships/hyperlink" Target="http://www.nhsfife.org" TargetMode="External"/><Relationship Id="rId19" Type="http://schemas.openxmlformats.org/officeDocument/2006/relationships/hyperlink" Target="https://vacs.nhs.scot/csp?id=recover_username"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ottish-my.sharepoint.com/personal/hamiltoncr_fife_nhs_scot/Documents/nhsinform.scot/covid19vaccinebooster" TargetMode="External"/><Relationship Id="rId22" Type="http://schemas.openxmlformats.org/officeDocument/2006/relationships/hyperlink" Target="https://public.tableau.com/app/profile/phs.covid.19/viz/COVID-19DailyDashboard_15960160643010/Overview" TargetMode="External"/><Relationship Id="rId27" Type="http://schemas.openxmlformats.org/officeDocument/2006/relationships/hyperlink" Target="https://youtu.be/YvkIRe_AXdE" TargetMode="External"/><Relationship Id="rId30" Type="http://schemas.openxmlformats.org/officeDocument/2006/relationships/hyperlink" Target="https://coronavirus.nhsfife.org/accessible-informationtranslatio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6</cp:revision>
  <dcterms:created xsi:type="dcterms:W3CDTF">2022-03-21T16:24:00Z</dcterms:created>
  <dcterms:modified xsi:type="dcterms:W3CDTF">2022-03-24T09:57:00Z</dcterms:modified>
</cp:coreProperties>
</file>