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1E0" w:firstRow="1" w:lastRow="1" w:firstColumn="1" w:lastColumn="1" w:noHBand="0" w:noVBand="0"/>
      </w:tblPr>
      <w:tblGrid>
        <w:gridCol w:w="7188"/>
        <w:gridCol w:w="1920"/>
      </w:tblGrid>
      <w:tr w:rsidR="00A5671B" w:rsidRPr="00C51978" w14:paraId="526129D8" w14:textId="77777777" w:rsidTr="00C51978">
        <w:tc>
          <w:tcPr>
            <w:tcW w:w="7188" w:type="dxa"/>
          </w:tcPr>
          <w:p w14:paraId="7D16C3F8" w14:textId="77777777" w:rsidR="00355F4A" w:rsidRDefault="00A5671B">
            <w:pPr>
              <w:rPr>
                <w:rFonts w:ascii="Open Sans" w:hAnsi="Open Sans" w:cs="Open Sans"/>
                <w:sz w:val="28"/>
              </w:rPr>
            </w:pPr>
            <w:bookmarkStart w:id="0" w:name="_GoBack"/>
            <w:bookmarkEnd w:id="0"/>
            <w:r w:rsidRPr="00EB515E">
              <w:rPr>
                <w:rFonts w:ascii="Open Sans" w:hAnsi="Open Sans" w:cs="Open Sans"/>
                <w:b/>
                <w:sz w:val="28"/>
              </w:rPr>
              <w:t>Communications</w:t>
            </w:r>
            <w:r w:rsidR="005D12C9" w:rsidRPr="00EB515E">
              <w:rPr>
                <w:rFonts w:ascii="Open Sans" w:hAnsi="Open Sans" w:cs="Open Sans"/>
                <w:sz w:val="28"/>
              </w:rPr>
              <w:t xml:space="preserve"> </w:t>
            </w:r>
            <w:r w:rsidRPr="00EB515E">
              <w:rPr>
                <w:rFonts w:ascii="Open Sans" w:hAnsi="Open Sans" w:cs="Open Sans"/>
                <w:sz w:val="28"/>
              </w:rPr>
              <w:tab/>
            </w:r>
            <w:r w:rsidR="005D12C9" w:rsidRPr="00EB515E">
              <w:rPr>
                <w:rFonts w:ascii="Open Sans" w:hAnsi="Open Sans" w:cs="Open Sans"/>
                <w:sz w:val="28"/>
              </w:rPr>
              <w:t xml:space="preserve">                 </w:t>
            </w:r>
          </w:p>
          <w:p w14:paraId="0C1464FC" w14:textId="3BB3D59D" w:rsidR="00355F4A" w:rsidRDefault="00A5671B" w:rsidP="00355F4A">
            <w:pPr>
              <w:ind w:left="4290"/>
              <w:rPr>
                <w:rFonts w:ascii="Open Sans" w:hAnsi="Open Sans" w:cs="Open Sans"/>
                <w:sz w:val="18"/>
                <w:szCs w:val="18"/>
              </w:rPr>
            </w:pPr>
            <w:r w:rsidRPr="00EB515E">
              <w:rPr>
                <w:rFonts w:ascii="Open Sans" w:hAnsi="Open Sans" w:cs="Open Sans"/>
                <w:sz w:val="18"/>
                <w:szCs w:val="18"/>
              </w:rPr>
              <w:t>Hayfield House</w:t>
            </w:r>
          </w:p>
          <w:p w14:paraId="52228985" w14:textId="0572D2AB" w:rsidR="00A5671B" w:rsidRPr="00EB515E" w:rsidRDefault="00A5671B" w:rsidP="00355F4A">
            <w:pPr>
              <w:ind w:left="4290"/>
              <w:rPr>
                <w:rFonts w:ascii="Open Sans" w:hAnsi="Open Sans" w:cs="Open Sans"/>
                <w:sz w:val="18"/>
                <w:szCs w:val="18"/>
              </w:rPr>
            </w:pPr>
            <w:r w:rsidRPr="00EB515E">
              <w:rPr>
                <w:rFonts w:ascii="Open Sans" w:hAnsi="Open Sans" w:cs="Open Sans"/>
                <w:sz w:val="18"/>
                <w:szCs w:val="18"/>
              </w:rPr>
              <w:t>Kirkcaldy</w:t>
            </w:r>
          </w:p>
          <w:p w14:paraId="1202A3DD" w14:textId="1A40950F" w:rsidR="00A5671B" w:rsidRPr="00EB515E" w:rsidRDefault="00A5671B" w:rsidP="00355F4A">
            <w:pPr>
              <w:ind w:left="4290"/>
              <w:rPr>
                <w:rFonts w:ascii="Open Sans" w:hAnsi="Open Sans" w:cs="Open Sans"/>
                <w:sz w:val="18"/>
                <w:szCs w:val="18"/>
              </w:rPr>
            </w:pPr>
            <w:r w:rsidRPr="00EB515E">
              <w:rPr>
                <w:rFonts w:ascii="Open Sans" w:hAnsi="Open Sans" w:cs="Open Sans"/>
                <w:sz w:val="18"/>
                <w:szCs w:val="18"/>
              </w:rPr>
              <w:t>Fife KY2 5AH</w:t>
            </w:r>
            <w:r w:rsidRPr="00EB515E">
              <w:rPr>
                <w:rFonts w:ascii="Open Sans" w:hAnsi="Open Sans" w:cs="Open Sans"/>
                <w:sz w:val="18"/>
                <w:szCs w:val="18"/>
              </w:rPr>
              <w:tab/>
            </w:r>
          </w:p>
          <w:p w14:paraId="0A550205" w14:textId="749C079B" w:rsidR="00A5671B" w:rsidRPr="00EB515E" w:rsidRDefault="004C6D69" w:rsidP="00355F4A">
            <w:pPr>
              <w:ind w:left="4290"/>
              <w:rPr>
                <w:rFonts w:ascii="Open Sans" w:hAnsi="Open Sans" w:cs="Open Sans"/>
                <w:b/>
                <w:sz w:val="18"/>
                <w:szCs w:val="18"/>
              </w:rPr>
            </w:pPr>
            <w:r w:rsidRPr="00EB515E">
              <w:rPr>
                <w:rFonts w:ascii="Open Sans" w:hAnsi="Open Sans" w:cs="Open Sans"/>
                <w:b/>
                <w:sz w:val="18"/>
                <w:szCs w:val="18"/>
              </w:rPr>
              <w:t>www.nhsfife.org</w:t>
            </w:r>
          </w:p>
          <w:p w14:paraId="7A3B3E26" w14:textId="5861D617" w:rsidR="00A5671B" w:rsidRPr="00EB515E" w:rsidRDefault="00355F4A" w:rsidP="00355F4A">
            <w:pPr>
              <w:ind w:left="4290"/>
              <w:rPr>
                <w:rFonts w:ascii="Open Sans" w:hAnsi="Open Sans" w:cs="Open Sans"/>
                <w:sz w:val="18"/>
                <w:szCs w:val="18"/>
              </w:rPr>
            </w:pPr>
            <w:r>
              <w:rPr>
                <w:rFonts w:ascii="Open Sans" w:hAnsi="Open Sans" w:cs="Open Sans"/>
                <w:sz w:val="18"/>
                <w:szCs w:val="18"/>
              </w:rPr>
              <w:t>D</w:t>
            </w:r>
            <w:r w:rsidR="00A5671B" w:rsidRPr="00EB515E">
              <w:rPr>
                <w:rFonts w:ascii="Open Sans" w:hAnsi="Open Sans" w:cs="Open Sans"/>
                <w:sz w:val="18"/>
                <w:szCs w:val="18"/>
              </w:rPr>
              <w:t xml:space="preserve">ate: </w:t>
            </w:r>
            <w:r w:rsidR="00BE27AA" w:rsidRPr="00EB515E">
              <w:rPr>
                <w:rFonts w:ascii="Open Sans" w:hAnsi="Open Sans" w:cs="Open Sans"/>
                <w:sz w:val="18"/>
                <w:szCs w:val="18"/>
              </w:rPr>
              <w:t xml:space="preserve"> </w:t>
            </w:r>
            <w:r w:rsidR="00943979">
              <w:rPr>
                <w:rFonts w:ascii="Open Sans" w:hAnsi="Open Sans" w:cs="Open Sans"/>
                <w:sz w:val="18"/>
                <w:szCs w:val="18"/>
              </w:rPr>
              <w:t>1</w:t>
            </w:r>
            <w:r w:rsidR="008452CE">
              <w:rPr>
                <w:rFonts w:ascii="Open Sans" w:hAnsi="Open Sans" w:cs="Open Sans"/>
                <w:sz w:val="18"/>
                <w:szCs w:val="18"/>
              </w:rPr>
              <w:t>3</w:t>
            </w:r>
            <w:r>
              <w:rPr>
                <w:rFonts w:ascii="Open Sans" w:hAnsi="Open Sans" w:cs="Open Sans"/>
                <w:sz w:val="18"/>
                <w:szCs w:val="18"/>
              </w:rPr>
              <w:t xml:space="preserve"> January 2021</w:t>
            </w:r>
          </w:p>
          <w:p w14:paraId="4DCC2AD2" w14:textId="1CE2AB31" w:rsidR="00A5671B" w:rsidRPr="00EB515E" w:rsidRDefault="00A5671B" w:rsidP="00355F4A">
            <w:pPr>
              <w:ind w:left="4290"/>
              <w:rPr>
                <w:rFonts w:ascii="Open Sans" w:hAnsi="Open Sans" w:cs="Open Sans"/>
                <w:sz w:val="18"/>
                <w:szCs w:val="18"/>
              </w:rPr>
            </w:pPr>
            <w:r w:rsidRPr="00EB515E">
              <w:rPr>
                <w:rFonts w:ascii="Open Sans" w:hAnsi="Open Sans" w:cs="Open Sans"/>
                <w:sz w:val="18"/>
                <w:szCs w:val="18"/>
              </w:rPr>
              <w:t>01592 647971</w:t>
            </w:r>
          </w:p>
          <w:p w14:paraId="2C938D3C" w14:textId="33A0D262" w:rsidR="00A5671B" w:rsidRPr="00C51978" w:rsidRDefault="005A6ED7" w:rsidP="00355F4A">
            <w:pPr>
              <w:ind w:left="4290"/>
              <w:rPr>
                <w:sz w:val="22"/>
              </w:rPr>
            </w:pPr>
            <w:hyperlink r:id="rId6" w:history="1">
              <w:r w:rsidR="00900F58" w:rsidRPr="00B90EAE">
                <w:rPr>
                  <w:rStyle w:val="Hyperlink"/>
                  <w:rFonts w:ascii="Open Sans" w:hAnsi="Open Sans" w:cs="Open Sans"/>
                  <w:sz w:val="18"/>
                  <w:szCs w:val="18"/>
                </w:rPr>
                <w:t>fife.communications@nhs.scot</w:t>
              </w:r>
            </w:hyperlink>
          </w:p>
        </w:tc>
        <w:tc>
          <w:tcPr>
            <w:tcW w:w="1920" w:type="dxa"/>
          </w:tcPr>
          <w:p w14:paraId="339E138F" w14:textId="77777777" w:rsidR="00A5671B" w:rsidRPr="00C51978" w:rsidRDefault="00950AE1" w:rsidP="00C51978">
            <w:pPr>
              <w:jc w:val="center"/>
              <w:rPr>
                <w:sz w:val="28"/>
              </w:rPr>
            </w:pPr>
            <w:r>
              <w:rPr>
                <w:noProof/>
                <w:sz w:val="28"/>
              </w:rPr>
              <w:drawing>
                <wp:inline distT="0" distB="0" distL="0" distR="0" wp14:anchorId="318FB49F" wp14:editId="71110CF4">
                  <wp:extent cx="1133475" cy="1257300"/>
                  <wp:effectExtent l="19050" t="0" r="9525" b="0"/>
                  <wp:docPr id="1" name="Picture 1" descr="FI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_2col"/>
                          <pic:cNvPicPr>
                            <a:picLocks noChangeAspect="1" noChangeArrowheads="1"/>
                          </pic:cNvPicPr>
                        </pic:nvPicPr>
                        <pic:blipFill>
                          <a:blip r:embed="rId7" cstate="print"/>
                          <a:srcRect/>
                          <a:stretch>
                            <a:fillRect/>
                          </a:stretch>
                        </pic:blipFill>
                        <pic:spPr bwMode="auto">
                          <a:xfrm>
                            <a:off x="0" y="0"/>
                            <a:ext cx="1133475" cy="1257300"/>
                          </a:xfrm>
                          <a:prstGeom prst="rect">
                            <a:avLst/>
                          </a:prstGeom>
                          <a:noFill/>
                          <a:ln w="9525">
                            <a:noFill/>
                            <a:miter lim="800000"/>
                            <a:headEnd/>
                            <a:tailEnd/>
                          </a:ln>
                        </pic:spPr>
                      </pic:pic>
                    </a:graphicData>
                  </a:graphic>
                </wp:inline>
              </w:drawing>
            </w:r>
          </w:p>
        </w:tc>
      </w:tr>
    </w:tbl>
    <w:p w14:paraId="748F1596" w14:textId="77777777" w:rsidR="0091573D" w:rsidRDefault="0091573D" w:rsidP="0091573D">
      <w:pPr>
        <w:pStyle w:val="NormalWeb"/>
        <w:spacing w:before="0" w:beforeAutospacing="0" w:after="300" w:afterAutospacing="0"/>
        <w:rPr>
          <w:rFonts w:ascii="Lato" w:hAnsi="Lato"/>
          <w:b/>
          <w:color w:val="1D1D1B"/>
        </w:rPr>
      </w:pPr>
    </w:p>
    <w:p w14:paraId="0D72483E" w14:textId="323D2148" w:rsidR="0091573D" w:rsidRPr="0091573D" w:rsidRDefault="00854727" w:rsidP="0091573D">
      <w:pPr>
        <w:spacing w:after="240"/>
        <w:jc w:val="center"/>
        <w:rPr>
          <w:rFonts w:ascii="Open Sans" w:hAnsi="Open Sans" w:cs="Open Sans"/>
          <w:b/>
          <w:sz w:val="40"/>
          <w:szCs w:val="40"/>
        </w:rPr>
      </w:pPr>
      <w:r>
        <w:rPr>
          <w:rFonts w:ascii="Open Sans" w:hAnsi="Open Sans" w:cs="Open Sans"/>
          <w:b/>
          <w:sz w:val="40"/>
          <w:szCs w:val="40"/>
        </w:rPr>
        <w:t xml:space="preserve">First round COVID-19 vaccinations completed in Fife’s care homes with </w:t>
      </w:r>
      <w:r w:rsidR="008452CE">
        <w:rPr>
          <w:rFonts w:ascii="Open Sans" w:hAnsi="Open Sans" w:cs="Open Sans"/>
          <w:b/>
          <w:sz w:val="40"/>
          <w:szCs w:val="40"/>
        </w:rPr>
        <w:t>more than 12,000</w:t>
      </w:r>
      <w:r>
        <w:rPr>
          <w:rFonts w:ascii="Open Sans" w:hAnsi="Open Sans" w:cs="Open Sans"/>
          <w:b/>
          <w:sz w:val="40"/>
          <w:szCs w:val="40"/>
        </w:rPr>
        <w:t xml:space="preserve"> jabs administered across the Kingdom</w:t>
      </w:r>
      <w:r w:rsidR="00E04D24">
        <w:rPr>
          <w:rFonts w:ascii="Open Sans" w:hAnsi="Open Sans" w:cs="Open Sans"/>
          <w:b/>
          <w:sz w:val="40"/>
          <w:szCs w:val="40"/>
        </w:rPr>
        <w:t xml:space="preserve"> so far</w:t>
      </w:r>
    </w:p>
    <w:p w14:paraId="43FA43CB" w14:textId="0A493F45" w:rsidR="00854727" w:rsidRDefault="00854727" w:rsidP="0091573D">
      <w:pPr>
        <w:spacing w:after="180" w:line="360" w:lineRule="auto"/>
        <w:rPr>
          <w:rFonts w:ascii="Open Sans" w:hAnsi="Open Sans" w:cs="Open Sans"/>
          <w:bCs/>
          <w:sz w:val="22"/>
          <w:szCs w:val="22"/>
        </w:rPr>
      </w:pPr>
      <w:r>
        <w:rPr>
          <w:rFonts w:ascii="Open Sans" w:hAnsi="Open Sans" w:cs="Open Sans"/>
          <w:bCs/>
          <w:sz w:val="22"/>
          <w:szCs w:val="22"/>
        </w:rPr>
        <w:t xml:space="preserve">The first round of COVID-19 vaccinations </w:t>
      </w:r>
      <w:proofErr w:type="gramStart"/>
      <w:r>
        <w:rPr>
          <w:rFonts w:ascii="Open Sans" w:hAnsi="Open Sans" w:cs="Open Sans"/>
          <w:bCs/>
          <w:sz w:val="22"/>
          <w:szCs w:val="22"/>
        </w:rPr>
        <w:t>have</w:t>
      </w:r>
      <w:proofErr w:type="gramEnd"/>
      <w:r>
        <w:rPr>
          <w:rFonts w:ascii="Open Sans" w:hAnsi="Open Sans" w:cs="Open Sans"/>
          <w:bCs/>
          <w:sz w:val="22"/>
          <w:szCs w:val="22"/>
        </w:rPr>
        <w:t xml:space="preserve"> now been carried out in all 76 of Fife’s care homes as the efforts to protect the Kingdom’s most vulnerable residents gathers pace.</w:t>
      </w:r>
    </w:p>
    <w:p w14:paraId="1E04B829" w14:textId="51FAB575" w:rsidR="00854727" w:rsidRDefault="008452CE" w:rsidP="0091573D">
      <w:pPr>
        <w:spacing w:after="180" w:line="360" w:lineRule="auto"/>
        <w:rPr>
          <w:rFonts w:ascii="Open Sans" w:hAnsi="Open Sans" w:cs="Open Sans"/>
          <w:bCs/>
          <w:sz w:val="22"/>
          <w:szCs w:val="22"/>
        </w:rPr>
      </w:pPr>
      <w:r>
        <w:rPr>
          <w:rFonts w:ascii="Open Sans" w:hAnsi="Open Sans" w:cs="Open Sans"/>
          <w:bCs/>
          <w:sz w:val="22"/>
          <w:szCs w:val="22"/>
        </w:rPr>
        <w:t>Around 5,000</w:t>
      </w:r>
      <w:r w:rsidR="00854727">
        <w:rPr>
          <w:rFonts w:ascii="Open Sans" w:hAnsi="Open Sans" w:cs="Open Sans"/>
          <w:bCs/>
          <w:sz w:val="22"/>
          <w:szCs w:val="22"/>
        </w:rPr>
        <w:t xml:space="preserve"> vaccinations have now been carried out in Fife amongst care home residents and staff, who were amongst the first to be </w:t>
      </w:r>
      <w:r w:rsidR="00090076">
        <w:rPr>
          <w:rFonts w:ascii="Open Sans" w:hAnsi="Open Sans" w:cs="Open Sans"/>
          <w:bCs/>
          <w:sz w:val="22"/>
          <w:szCs w:val="22"/>
        </w:rPr>
        <w:t xml:space="preserve">prioritised for </w:t>
      </w:r>
      <w:r w:rsidR="00854727">
        <w:rPr>
          <w:rFonts w:ascii="Open Sans" w:hAnsi="Open Sans" w:cs="Open Sans"/>
          <w:bCs/>
          <w:sz w:val="22"/>
          <w:szCs w:val="22"/>
        </w:rPr>
        <w:t>immunis</w:t>
      </w:r>
      <w:r w:rsidR="00090076">
        <w:rPr>
          <w:rFonts w:ascii="Open Sans" w:hAnsi="Open Sans" w:cs="Open Sans"/>
          <w:bCs/>
          <w:sz w:val="22"/>
          <w:szCs w:val="22"/>
        </w:rPr>
        <w:t>ation</w:t>
      </w:r>
      <w:r w:rsidR="00854727">
        <w:rPr>
          <w:rFonts w:ascii="Open Sans" w:hAnsi="Open Sans" w:cs="Open Sans"/>
          <w:bCs/>
          <w:sz w:val="22"/>
          <w:szCs w:val="22"/>
        </w:rPr>
        <w:t>.</w:t>
      </w:r>
      <w:r w:rsidR="00090076">
        <w:rPr>
          <w:rFonts w:ascii="Open Sans" w:hAnsi="Open Sans" w:cs="Open Sans"/>
          <w:bCs/>
          <w:sz w:val="22"/>
          <w:szCs w:val="22"/>
        </w:rPr>
        <w:t xml:space="preserve"> </w:t>
      </w:r>
    </w:p>
    <w:p w14:paraId="370CF2B7" w14:textId="306F2F74" w:rsidR="00854727" w:rsidRDefault="00854727" w:rsidP="0091573D">
      <w:pPr>
        <w:spacing w:after="180" w:line="360" w:lineRule="auto"/>
        <w:rPr>
          <w:rFonts w:ascii="Open Sans" w:hAnsi="Open Sans" w:cs="Open Sans"/>
          <w:bCs/>
          <w:sz w:val="22"/>
          <w:szCs w:val="22"/>
        </w:rPr>
      </w:pPr>
      <w:r>
        <w:rPr>
          <w:rFonts w:ascii="Open Sans" w:hAnsi="Open Sans" w:cs="Open Sans"/>
          <w:bCs/>
          <w:sz w:val="22"/>
          <w:szCs w:val="22"/>
        </w:rPr>
        <w:t xml:space="preserve">A further </w:t>
      </w:r>
      <w:r w:rsidR="008452CE">
        <w:rPr>
          <w:rFonts w:ascii="Open Sans" w:hAnsi="Open Sans" w:cs="Open Sans"/>
          <w:bCs/>
          <w:sz w:val="22"/>
          <w:szCs w:val="22"/>
        </w:rPr>
        <w:t>7</w:t>
      </w:r>
      <w:r>
        <w:rPr>
          <w:rFonts w:ascii="Open Sans" w:hAnsi="Open Sans" w:cs="Open Sans"/>
          <w:bCs/>
          <w:sz w:val="22"/>
          <w:szCs w:val="22"/>
        </w:rPr>
        <w:t>,</w:t>
      </w:r>
      <w:r w:rsidR="008452CE">
        <w:rPr>
          <w:rFonts w:ascii="Open Sans" w:hAnsi="Open Sans" w:cs="Open Sans"/>
          <w:bCs/>
          <w:sz w:val="22"/>
          <w:szCs w:val="22"/>
        </w:rPr>
        <w:t>1</w:t>
      </w:r>
      <w:r>
        <w:rPr>
          <w:rFonts w:ascii="Open Sans" w:hAnsi="Open Sans" w:cs="Open Sans"/>
          <w:bCs/>
          <w:sz w:val="22"/>
          <w:szCs w:val="22"/>
        </w:rPr>
        <w:t xml:space="preserve">00 healthcare staff working in Fife have also been vaccinated </w:t>
      </w:r>
      <w:r w:rsidR="0047018B">
        <w:rPr>
          <w:rFonts w:ascii="Open Sans" w:hAnsi="Open Sans" w:cs="Open Sans"/>
          <w:bCs/>
          <w:sz w:val="22"/>
          <w:szCs w:val="22"/>
        </w:rPr>
        <w:t>as part of the efforts to maintain critical NHS services over the extremely busy winter period.</w:t>
      </w:r>
    </w:p>
    <w:p w14:paraId="4529F29E" w14:textId="71D92E96" w:rsidR="00427146" w:rsidRDefault="00427146" w:rsidP="00427146">
      <w:pPr>
        <w:spacing w:after="180" w:line="360" w:lineRule="auto"/>
        <w:rPr>
          <w:rFonts w:ascii="Open Sans" w:hAnsi="Open Sans" w:cs="Open Sans"/>
          <w:bCs/>
          <w:sz w:val="22"/>
          <w:szCs w:val="22"/>
        </w:rPr>
      </w:pPr>
      <w:r>
        <w:rPr>
          <w:rFonts w:ascii="Open Sans" w:hAnsi="Open Sans" w:cs="Open Sans"/>
          <w:bCs/>
          <w:sz w:val="22"/>
          <w:szCs w:val="22"/>
        </w:rPr>
        <w:t xml:space="preserve">NHS Fife’s Director of Public Health, Dona Milne, said of the progress made so far: </w:t>
      </w:r>
    </w:p>
    <w:p w14:paraId="754D75BB" w14:textId="3C78CF09" w:rsidR="00427146" w:rsidRDefault="00427146" w:rsidP="00427146">
      <w:pPr>
        <w:spacing w:after="180" w:line="360" w:lineRule="auto"/>
        <w:rPr>
          <w:rFonts w:ascii="Open Sans" w:hAnsi="Open Sans" w:cs="Open Sans"/>
          <w:bCs/>
          <w:sz w:val="22"/>
          <w:szCs w:val="22"/>
        </w:rPr>
      </w:pPr>
      <w:r>
        <w:rPr>
          <w:rFonts w:ascii="Open Sans" w:hAnsi="Open Sans" w:cs="Open Sans"/>
          <w:bCs/>
          <w:sz w:val="22"/>
          <w:szCs w:val="22"/>
        </w:rPr>
        <w:t>“We have made significant strides over recent weeks to protect those in Fife most vulnerable to the effects of COVID-</w:t>
      </w:r>
      <w:r w:rsidR="00507C51">
        <w:rPr>
          <w:rFonts w:ascii="Open Sans" w:hAnsi="Open Sans" w:cs="Open Sans"/>
          <w:bCs/>
          <w:sz w:val="22"/>
          <w:szCs w:val="22"/>
        </w:rPr>
        <w:t>19 and</w:t>
      </w:r>
      <w:r>
        <w:rPr>
          <w:rFonts w:ascii="Open Sans" w:hAnsi="Open Sans" w:cs="Open Sans"/>
          <w:bCs/>
          <w:sz w:val="22"/>
          <w:szCs w:val="22"/>
        </w:rPr>
        <w:t xml:space="preserve"> completing the first round of vaccinations in our care homes is an important milestone in these efforts.</w:t>
      </w:r>
    </w:p>
    <w:p w14:paraId="6ED38F36" w14:textId="30C7430B" w:rsidR="00427146" w:rsidRDefault="00427146" w:rsidP="00E04D24">
      <w:pPr>
        <w:spacing w:after="180" w:line="360" w:lineRule="auto"/>
        <w:rPr>
          <w:rFonts w:ascii="Open Sans" w:hAnsi="Open Sans" w:cs="Open Sans"/>
          <w:bCs/>
          <w:sz w:val="22"/>
          <w:szCs w:val="22"/>
        </w:rPr>
      </w:pPr>
      <w:r>
        <w:rPr>
          <w:rFonts w:ascii="Open Sans" w:hAnsi="Open Sans" w:cs="Open Sans"/>
          <w:bCs/>
          <w:sz w:val="22"/>
          <w:szCs w:val="22"/>
        </w:rPr>
        <w:t>“While this is really encouraging, it is vital that we do not become complacent. We know that the prevalence of COVID-19 in our communities has increased and we need local people to continue to follow the public health measures in place i</w:t>
      </w:r>
      <w:r w:rsidR="00EE2179">
        <w:rPr>
          <w:rFonts w:ascii="Open Sans" w:hAnsi="Open Sans" w:cs="Open Sans"/>
          <w:bCs/>
          <w:sz w:val="22"/>
          <w:szCs w:val="22"/>
        </w:rPr>
        <w:t>f</w:t>
      </w:r>
      <w:r>
        <w:rPr>
          <w:rFonts w:ascii="Open Sans" w:hAnsi="Open Sans" w:cs="Open Sans"/>
          <w:bCs/>
          <w:sz w:val="22"/>
          <w:szCs w:val="22"/>
        </w:rPr>
        <w:t xml:space="preserve"> we are to supress the virus</w:t>
      </w:r>
      <w:r w:rsidR="00E04D24">
        <w:rPr>
          <w:rFonts w:ascii="Open Sans" w:hAnsi="Open Sans" w:cs="Open Sans"/>
          <w:bCs/>
          <w:sz w:val="22"/>
          <w:szCs w:val="22"/>
        </w:rPr>
        <w:t xml:space="preserve"> and </w:t>
      </w:r>
      <w:r>
        <w:rPr>
          <w:rFonts w:ascii="Open Sans" w:hAnsi="Open Sans" w:cs="Open Sans"/>
          <w:bCs/>
          <w:sz w:val="22"/>
          <w:szCs w:val="22"/>
        </w:rPr>
        <w:t xml:space="preserve">reduce the numbers becoming </w:t>
      </w:r>
      <w:r w:rsidR="00E04D24">
        <w:rPr>
          <w:rFonts w:ascii="Open Sans" w:hAnsi="Open Sans" w:cs="Open Sans"/>
          <w:bCs/>
          <w:sz w:val="22"/>
          <w:szCs w:val="22"/>
        </w:rPr>
        <w:t xml:space="preserve">seriously </w:t>
      </w:r>
      <w:r>
        <w:rPr>
          <w:rFonts w:ascii="Open Sans" w:hAnsi="Open Sans" w:cs="Open Sans"/>
          <w:bCs/>
          <w:sz w:val="22"/>
          <w:szCs w:val="22"/>
        </w:rPr>
        <w:t>unwell with COVID-19.”</w:t>
      </w:r>
    </w:p>
    <w:p w14:paraId="13870B0A" w14:textId="09E3BD14" w:rsidR="00090076" w:rsidRDefault="0047018B" w:rsidP="0047018B">
      <w:pPr>
        <w:spacing w:after="180" w:line="360" w:lineRule="auto"/>
        <w:rPr>
          <w:rFonts w:ascii="Open Sans" w:hAnsi="Open Sans" w:cs="Open Sans"/>
          <w:bCs/>
          <w:sz w:val="22"/>
          <w:szCs w:val="22"/>
        </w:rPr>
      </w:pPr>
      <w:r>
        <w:rPr>
          <w:rFonts w:ascii="Open Sans" w:hAnsi="Open Sans" w:cs="Open Sans"/>
          <w:bCs/>
          <w:sz w:val="22"/>
          <w:szCs w:val="22"/>
        </w:rPr>
        <w:t xml:space="preserve">Fife residents aged 80 and above </w:t>
      </w:r>
      <w:r w:rsidR="00831C4A">
        <w:rPr>
          <w:rFonts w:ascii="Open Sans" w:hAnsi="Open Sans" w:cs="Open Sans"/>
          <w:bCs/>
          <w:sz w:val="22"/>
          <w:szCs w:val="22"/>
        </w:rPr>
        <w:t>are</w:t>
      </w:r>
      <w:r>
        <w:rPr>
          <w:rFonts w:ascii="Open Sans" w:hAnsi="Open Sans" w:cs="Open Sans"/>
          <w:bCs/>
          <w:sz w:val="22"/>
          <w:szCs w:val="22"/>
        </w:rPr>
        <w:t xml:space="preserve"> the next </w:t>
      </w:r>
      <w:r w:rsidR="00975138">
        <w:rPr>
          <w:rFonts w:ascii="Open Sans" w:hAnsi="Open Sans" w:cs="Open Sans"/>
          <w:bCs/>
          <w:sz w:val="22"/>
          <w:szCs w:val="22"/>
        </w:rPr>
        <w:t xml:space="preserve">priority </w:t>
      </w:r>
      <w:r>
        <w:rPr>
          <w:rFonts w:ascii="Open Sans" w:hAnsi="Open Sans" w:cs="Open Sans"/>
          <w:bCs/>
          <w:sz w:val="22"/>
          <w:szCs w:val="22"/>
        </w:rPr>
        <w:t xml:space="preserve">group to begin vaccination, as set out in the </w:t>
      </w:r>
      <w:r w:rsidRPr="0047018B">
        <w:rPr>
          <w:rFonts w:ascii="Open Sans" w:hAnsi="Open Sans" w:cs="Open Sans"/>
          <w:bCs/>
          <w:sz w:val="22"/>
          <w:szCs w:val="22"/>
        </w:rPr>
        <w:t>Joint Committee on Vaccination and Immunisation (JCVI) guidance</w:t>
      </w:r>
      <w:r>
        <w:rPr>
          <w:rFonts w:ascii="Open Sans" w:hAnsi="Open Sans" w:cs="Open Sans"/>
          <w:bCs/>
          <w:sz w:val="22"/>
          <w:szCs w:val="22"/>
        </w:rPr>
        <w:t xml:space="preserve">. This follows the recent approval of the </w:t>
      </w:r>
      <w:r w:rsidRPr="0047018B">
        <w:rPr>
          <w:rFonts w:ascii="Open Sans" w:hAnsi="Open Sans" w:cs="Open Sans"/>
          <w:bCs/>
          <w:sz w:val="22"/>
          <w:szCs w:val="22"/>
        </w:rPr>
        <w:t>Oxford</w:t>
      </w:r>
      <w:r>
        <w:rPr>
          <w:rFonts w:ascii="Open Sans" w:hAnsi="Open Sans" w:cs="Open Sans"/>
          <w:bCs/>
          <w:sz w:val="22"/>
          <w:szCs w:val="22"/>
        </w:rPr>
        <w:t>/ A</w:t>
      </w:r>
      <w:r w:rsidRPr="0047018B">
        <w:rPr>
          <w:rFonts w:ascii="Open Sans" w:hAnsi="Open Sans" w:cs="Open Sans"/>
          <w:bCs/>
          <w:sz w:val="22"/>
          <w:szCs w:val="22"/>
        </w:rPr>
        <w:t>straZeneca</w:t>
      </w:r>
      <w:r>
        <w:rPr>
          <w:rFonts w:ascii="Open Sans" w:hAnsi="Open Sans" w:cs="Open Sans"/>
          <w:bCs/>
          <w:sz w:val="22"/>
          <w:szCs w:val="22"/>
        </w:rPr>
        <w:t xml:space="preserve"> </w:t>
      </w:r>
      <w:r w:rsidRPr="0047018B">
        <w:rPr>
          <w:rFonts w:ascii="Open Sans" w:hAnsi="Open Sans" w:cs="Open Sans"/>
          <w:bCs/>
          <w:sz w:val="22"/>
          <w:szCs w:val="22"/>
        </w:rPr>
        <w:t>vaccine</w:t>
      </w:r>
      <w:r>
        <w:rPr>
          <w:rFonts w:ascii="Open Sans" w:hAnsi="Open Sans" w:cs="Open Sans"/>
          <w:bCs/>
          <w:sz w:val="22"/>
          <w:szCs w:val="22"/>
        </w:rPr>
        <w:t xml:space="preserve">, which will see those aged 80 and over vaccinated at their local GP practices. </w:t>
      </w:r>
    </w:p>
    <w:p w14:paraId="59DB2083" w14:textId="18BC57B8" w:rsidR="001D7051" w:rsidRDefault="0047018B" w:rsidP="0047018B">
      <w:pPr>
        <w:spacing w:after="180" w:line="360" w:lineRule="auto"/>
        <w:rPr>
          <w:rFonts w:ascii="Open Sans" w:hAnsi="Open Sans" w:cs="Open Sans"/>
          <w:bCs/>
          <w:sz w:val="22"/>
          <w:szCs w:val="22"/>
        </w:rPr>
      </w:pPr>
      <w:r>
        <w:rPr>
          <w:rFonts w:ascii="Open Sans" w:hAnsi="Open Sans" w:cs="Open Sans"/>
          <w:bCs/>
          <w:sz w:val="22"/>
          <w:szCs w:val="22"/>
        </w:rPr>
        <w:t xml:space="preserve">All 54 </w:t>
      </w:r>
      <w:r w:rsidR="001D7051">
        <w:rPr>
          <w:rFonts w:ascii="Open Sans" w:hAnsi="Open Sans" w:cs="Open Sans"/>
          <w:bCs/>
          <w:sz w:val="22"/>
          <w:szCs w:val="22"/>
        </w:rPr>
        <w:t xml:space="preserve">GP practices </w:t>
      </w:r>
      <w:r>
        <w:rPr>
          <w:rFonts w:ascii="Open Sans" w:hAnsi="Open Sans" w:cs="Open Sans"/>
          <w:bCs/>
          <w:sz w:val="22"/>
          <w:szCs w:val="22"/>
        </w:rPr>
        <w:t xml:space="preserve">in Fife will be participating </w:t>
      </w:r>
      <w:r w:rsidR="001D7051">
        <w:rPr>
          <w:rFonts w:ascii="Open Sans" w:hAnsi="Open Sans" w:cs="Open Sans"/>
          <w:bCs/>
          <w:sz w:val="22"/>
          <w:szCs w:val="22"/>
        </w:rPr>
        <w:t>in the COVID-19 vaccination programme</w:t>
      </w:r>
      <w:r w:rsidR="00E04D24">
        <w:rPr>
          <w:rFonts w:ascii="Open Sans" w:hAnsi="Open Sans" w:cs="Open Sans"/>
          <w:bCs/>
          <w:sz w:val="22"/>
          <w:szCs w:val="22"/>
        </w:rPr>
        <w:t xml:space="preserve">, with </w:t>
      </w:r>
      <w:r w:rsidR="001D7051">
        <w:rPr>
          <w:rFonts w:ascii="Open Sans" w:hAnsi="Open Sans" w:cs="Open Sans"/>
          <w:bCs/>
          <w:sz w:val="22"/>
          <w:szCs w:val="22"/>
        </w:rPr>
        <w:t>most beginning to book appointments this week.</w:t>
      </w:r>
    </w:p>
    <w:p w14:paraId="374555AF" w14:textId="75A50BEC" w:rsidR="003C5154" w:rsidRPr="008452CE" w:rsidRDefault="001D7051" w:rsidP="003C5154">
      <w:pPr>
        <w:spacing w:after="180" w:line="360" w:lineRule="auto"/>
        <w:rPr>
          <w:rFonts w:ascii="Open Sans" w:hAnsi="Open Sans" w:cs="Open Sans"/>
          <w:bCs/>
          <w:sz w:val="22"/>
          <w:szCs w:val="22"/>
        </w:rPr>
      </w:pPr>
      <w:r w:rsidRPr="008452CE">
        <w:rPr>
          <w:rFonts w:ascii="Open Sans" w:hAnsi="Open Sans" w:cs="Open Sans"/>
          <w:bCs/>
          <w:sz w:val="22"/>
          <w:szCs w:val="22"/>
        </w:rPr>
        <w:lastRenderedPageBreak/>
        <w:t xml:space="preserve">Patients aged 80 and </w:t>
      </w:r>
      <w:r w:rsidR="0047018B" w:rsidRPr="008452CE">
        <w:rPr>
          <w:rFonts w:ascii="Open Sans" w:hAnsi="Open Sans" w:cs="Open Sans"/>
          <w:bCs/>
          <w:sz w:val="22"/>
          <w:szCs w:val="22"/>
        </w:rPr>
        <w:t xml:space="preserve">over </w:t>
      </w:r>
      <w:r w:rsidRPr="008452CE">
        <w:rPr>
          <w:rFonts w:ascii="Open Sans" w:hAnsi="Open Sans" w:cs="Open Sans"/>
          <w:bCs/>
          <w:sz w:val="22"/>
          <w:szCs w:val="22"/>
        </w:rPr>
        <w:t xml:space="preserve">will be contacted </w:t>
      </w:r>
      <w:r w:rsidR="0047018B" w:rsidRPr="008452CE">
        <w:rPr>
          <w:rFonts w:ascii="Open Sans" w:hAnsi="Open Sans" w:cs="Open Sans"/>
          <w:bCs/>
          <w:sz w:val="22"/>
          <w:szCs w:val="22"/>
        </w:rPr>
        <w:t xml:space="preserve">by </w:t>
      </w:r>
      <w:r w:rsidRPr="008452CE">
        <w:rPr>
          <w:rFonts w:ascii="Open Sans" w:hAnsi="Open Sans" w:cs="Open Sans"/>
          <w:bCs/>
          <w:sz w:val="22"/>
          <w:szCs w:val="22"/>
        </w:rPr>
        <w:t xml:space="preserve">their local GP practice by </w:t>
      </w:r>
      <w:r w:rsidR="0047018B" w:rsidRPr="008452CE">
        <w:rPr>
          <w:rFonts w:ascii="Open Sans" w:hAnsi="Open Sans" w:cs="Open Sans"/>
          <w:bCs/>
          <w:sz w:val="22"/>
          <w:szCs w:val="22"/>
        </w:rPr>
        <w:t xml:space="preserve">letter or telephone </w:t>
      </w:r>
      <w:r w:rsidRPr="008452CE">
        <w:rPr>
          <w:rFonts w:ascii="Open Sans" w:hAnsi="Open Sans" w:cs="Open Sans"/>
          <w:bCs/>
          <w:sz w:val="22"/>
          <w:szCs w:val="22"/>
        </w:rPr>
        <w:t>as a</w:t>
      </w:r>
      <w:r w:rsidR="0047018B" w:rsidRPr="008452CE">
        <w:rPr>
          <w:rFonts w:ascii="Open Sans" w:hAnsi="Open Sans" w:cs="Open Sans"/>
          <w:bCs/>
          <w:sz w:val="22"/>
          <w:szCs w:val="22"/>
        </w:rPr>
        <w:t xml:space="preserve"> vaccine becomes available to them. </w:t>
      </w:r>
      <w:r w:rsidR="003C5154" w:rsidRPr="008452CE">
        <w:rPr>
          <w:rFonts w:ascii="Open Sans" w:hAnsi="Open Sans" w:cs="Open Sans"/>
          <w:bCs/>
          <w:sz w:val="22"/>
          <w:szCs w:val="22"/>
        </w:rPr>
        <w:t xml:space="preserve">Those aged 75-79 will be in the next priority group to begin vaccination, followed by those aged 70-74 </w:t>
      </w:r>
      <w:r w:rsidR="005A3058" w:rsidRPr="008452CE">
        <w:rPr>
          <w:rFonts w:ascii="Open Sans" w:hAnsi="Open Sans" w:cs="Open Sans"/>
          <w:bCs/>
          <w:sz w:val="22"/>
          <w:szCs w:val="22"/>
        </w:rPr>
        <w:t>and</w:t>
      </w:r>
      <w:r w:rsidR="003C5154" w:rsidRPr="008452CE">
        <w:rPr>
          <w:rFonts w:ascii="Open Sans" w:hAnsi="Open Sans" w:cs="Open Sans"/>
          <w:bCs/>
          <w:sz w:val="22"/>
          <w:szCs w:val="22"/>
        </w:rPr>
        <w:t xml:space="preserve"> </w:t>
      </w:r>
      <w:r w:rsidR="005A3058" w:rsidRPr="008452CE">
        <w:rPr>
          <w:rFonts w:ascii="Open Sans" w:hAnsi="Open Sans" w:cs="Open Sans"/>
          <w:bCs/>
          <w:sz w:val="22"/>
          <w:szCs w:val="22"/>
        </w:rPr>
        <w:t>those considered to be clinically extremely vulnerable.</w:t>
      </w:r>
      <w:r w:rsidR="003C5154" w:rsidRPr="008452CE">
        <w:rPr>
          <w:rFonts w:ascii="Open Sans" w:hAnsi="Open Sans" w:cs="Open Sans"/>
          <w:bCs/>
          <w:sz w:val="22"/>
          <w:szCs w:val="22"/>
        </w:rPr>
        <w:t xml:space="preserve"> </w:t>
      </w:r>
      <w:r w:rsidR="009547EA">
        <w:rPr>
          <w:rFonts w:ascii="Open Sans" w:hAnsi="Open Sans" w:cs="Open Sans"/>
          <w:bCs/>
          <w:sz w:val="22"/>
          <w:szCs w:val="22"/>
        </w:rPr>
        <w:t>B</w:t>
      </w:r>
      <w:r w:rsidR="00EE2179" w:rsidRPr="008452CE">
        <w:rPr>
          <w:rFonts w:ascii="Open Sans" w:hAnsi="Open Sans" w:cs="Open Sans"/>
          <w:bCs/>
          <w:sz w:val="22"/>
          <w:szCs w:val="22"/>
        </w:rPr>
        <w:t>road timelines for the</w:t>
      </w:r>
      <w:r w:rsidR="009547EA">
        <w:rPr>
          <w:rFonts w:ascii="Open Sans" w:hAnsi="Open Sans" w:cs="Open Sans"/>
          <w:bCs/>
          <w:sz w:val="22"/>
          <w:szCs w:val="22"/>
        </w:rPr>
        <w:t xml:space="preserve"> vaccination of these </w:t>
      </w:r>
      <w:r w:rsidR="00EE2179" w:rsidRPr="008452CE">
        <w:rPr>
          <w:rFonts w:ascii="Open Sans" w:hAnsi="Open Sans" w:cs="Open Sans"/>
          <w:bCs/>
          <w:sz w:val="22"/>
          <w:szCs w:val="22"/>
        </w:rPr>
        <w:t xml:space="preserve">other groups </w:t>
      </w:r>
      <w:r w:rsidR="009547EA">
        <w:rPr>
          <w:rFonts w:ascii="Open Sans" w:hAnsi="Open Sans" w:cs="Open Sans"/>
          <w:bCs/>
          <w:sz w:val="22"/>
          <w:szCs w:val="22"/>
        </w:rPr>
        <w:t xml:space="preserve">will be confirmed </w:t>
      </w:r>
      <w:r w:rsidR="00EE2179" w:rsidRPr="008452CE">
        <w:rPr>
          <w:rFonts w:ascii="Open Sans" w:hAnsi="Open Sans" w:cs="Open Sans"/>
          <w:bCs/>
          <w:sz w:val="22"/>
          <w:szCs w:val="22"/>
        </w:rPr>
        <w:t>in the coming days.</w:t>
      </w:r>
    </w:p>
    <w:p w14:paraId="6FFA0F3E" w14:textId="1765EEA5" w:rsidR="00425080" w:rsidRDefault="001D7051" w:rsidP="00975138">
      <w:pPr>
        <w:spacing w:after="180" w:line="360" w:lineRule="auto"/>
        <w:rPr>
          <w:rFonts w:ascii="Open Sans" w:hAnsi="Open Sans" w:cs="Open Sans"/>
          <w:bCs/>
          <w:sz w:val="22"/>
          <w:szCs w:val="22"/>
        </w:rPr>
      </w:pPr>
      <w:r>
        <w:rPr>
          <w:rFonts w:ascii="Open Sans" w:hAnsi="Open Sans" w:cs="Open Sans"/>
          <w:bCs/>
          <w:sz w:val="22"/>
          <w:szCs w:val="22"/>
        </w:rPr>
        <w:t xml:space="preserve">Given the significant scale of the vaccination programme, </w:t>
      </w:r>
      <w:r w:rsidR="00975138">
        <w:rPr>
          <w:rFonts w:ascii="Open Sans" w:hAnsi="Open Sans" w:cs="Open Sans"/>
          <w:bCs/>
          <w:sz w:val="22"/>
          <w:szCs w:val="22"/>
        </w:rPr>
        <w:t xml:space="preserve">patients are asked </w:t>
      </w:r>
      <w:r w:rsidRPr="0047018B">
        <w:rPr>
          <w:rFonts w:ascii="Open Sans" w:hAnsi="Open Sans" w:cs="Open Sans"/>
          <w:bCs/>
          <w:sz w:val="22"/>
          <w:szCs w:val="22"/>
        </w:rPr>
        <w:t>not</w:t>
      </w:r>
      <w:r w:rsidR="00975138">
        <w:rPr>
          <w:rFonts w:ascii="Open Sans" w:hAnsi="Open Sans" w:cs="Open Sans"/>
          <w:bCs/>
          <w:sz w:val="22"/>
          <w:szCs w:val="22"/>
        </w:rPr>
        <w:t xml:space="preserve"> to</w:t>
      </w:r>
      <w:r w:rsidRPr="0047018B">
        <w:rPr>
          <w:rFonts w:ascii="Open Sans" w:hAnsi="Open Sans" w:cs="Open Sans"/>
          <w:bCs/>
          <w:sz w:val="22"/>
          <w:szCs w:val="22"/>
        </w:rPr>
        <w:t xml:space="preserve"> contact their local GP practice</w:t>
      </w:r>
      <w:r>
        <w:rPr>
          <w:rFonts w:ascii="Open Sans" w:hAnsi="Open Sans" w:cs="Open Sans"/>
          <w:bCs/>
          <w:sz w:val="22"/>
          <w:szCs w:val="22"/>
        </w:rPr>
        <w:t xml:space="preserve"> for updates to ensure phone lines remain available to those requiring </w:t>
      </w:r>
      <w:r w:rsidR="00090076">
        <w:rPr>
          <w:rFonts w:ascii="Open Sans" w:hAnsi="Open Sans" w:cs="Open Sans"/>
          <w:bCs/>
          <w:sz w:val="22"/>
          <w:szCs w:val="22"/>
        </w:rPr>
        <w:t>urgent assessment</w:t>
      </w:r>
      <w:r w:rsidRPr="0047018B">
        <w:rPr>
          <w:rFonts w:ascii="Open Sans" w:hAnsi="Open Sans" w:cs="Open Sans"/>
          <w:bCs/>
          <w:sz w:val="22"/>
          <w:szCs w:val="22"/>
        </w:rPr>
        <w:t xml:space="preserve">.  </w:t>
      </w:r>
      <w:r w:rsidR="00A9274B">
        <w:rPr>
          <w:rFonts w:ascii="Open Sans" w:hAnsi="Open Sans" w:cs="Open Sans"/>
          <w:bCs/>
          <w:sz w:val="22"/>
          <w:szCs w:val="22"/>
        </w:rPr>
        <w:t xml:space="preserve"> </w:t>
      </w:r>
    </w:p>
    <w:p w14:paraId="6A89A4BF" w14:textId="77777777" w:rsidR="00427146" w:rsidRDefault="00427146" w:rsidP="0091573D">
      <w:pPr>
        <w:spacing w:after="180" w:line="360" w:lineRule="auto"/>
        <w:rPr>
          <w:rFonts w:ascii="Open Sans" w:hAnsi="Open Sans" w:cs="Open Sans"/>
          <w:bCs/>
          <w:sz w:val="22"/>
          <w:szCs w:val="22"/>
        </w:rPr>
      </w:pPr>
      <w:r>
        <w:rPr>
          <w:rFonts w:ascii="Open Sans" w:hAnsi="Open Sans" w:cs="Open Sans"/>
          <w:bCs/>
          <w:sz w:val="22"/>
          <w:szCs w:val="22"/>
        </w:rPr>
        <w:t>Scott Garden is NHS Fife’s Director of Pharmacy and Medicines, and said of the rollout of the community vaccination programme:</w:t>
      </w:r>
    </w:p>
    <w:p w14:paraId="54C73583" w14:textId="55F33FE7" w:rsidR="00A9274B" w:rsidRDefault="00507C51" w:rsidP="0091573D">
      <w:pPr>
        <w:spacing w:after="180" w:line="360" w:lineRule="auto"/>
        <w:rPr>
          <w:rFonts w:ascii="Open Sans" w:hAnsi="Open Sans" w:cs="Open Sans"/>
          <w:bCs/>
          <w:sz w:val="22"/>
          <w:szCs w:val="22"/>
        </w:rPr>
      </w:pPr>
      <w:r w:rsidDel="00507C51">
        <w:rPr>
          <w:rFonts w:ascii="Open Sans" w:hAnsi="Open Sans" w:cs="Open Sans"/>
          <w:bCs/>
          <w:sz w:val="22"/>
          <w:szCs w:val="22"/>
        </w:rPr>
        <w:t xml:space="preserve"> </w:t>
      </w:r>
      <w:r w:rsidR="00427146">
        <w:rPr>
          <w:rFonts w:ascii="Open Sans" w:hAnsi="Open Sans" w:cs="Open Sans"/>
          <w:bCs/>
          <w:sz w:val="22"/>
          <w:szCs w:val="22"/>
        </w:rPr>
        <w:t>“</w:t>
      </w:r>
      <w:r w:rsidR="00975138">
        <w:rPr>
          <w:rFonts w:ascii="Open Sans" w:hAnsi="Open Sans" w:cs="Open Sans"/>
          <w:bCs/>
          <w:sz w:val="22"/>
          <w:szCs w:val="22"/>
        </w:rPr>
        <w:t xml:space="preserve">We recognise that many people are incredibly keen to get vaccinated and we are asking for continued </w:t>
      </w:r>
      <w:r w:rsidR="001D7051" w:rsidRPr="0047018B">
        <w:rPr>
          <w:rFonts w:ascii="Open Sans" w:hAnsi="Open Sans" w:cs="Open Sans"/>
          <w:bCs/>
          <w:sz w:val="22"/>
          <w:szCs w:val="22"/>
        </w:rPr>
        <w:t>patience</w:t>
      </w:r>
      <w:r w:rsidR="00425080">
        <w:rPr>
          <w:rFonts w:ascii="Open Sans" w:hAnsi="Open Sans" w:cs="Open Sans"/>
          <w:bCs/>
          <w:sz w:val="22"/>
          <w:szCs w:val="22"/>
        </w:rPr>
        <w:t xml:space="preserve"> over the coming days and weeks as the community vaccination programme rolls out. </w:t>
      </w:r>
    </w:p>
    <w:p w14:paraId="3AC6B4E6" w14:textId="1EDA542A" w:rsidR="0047018B" w:rsidRDefault="00A9274B" w:rsidP="0091573D">
      <w:pPr>
        <w:spacing w:after="180" w:line="360" w:lineRule="auto"/>
        <w:rPr>
          <w:rFonts w:ascii="Open Sans" w:hAnsi="Open Sans" w:cs="Open Sans"/>
          <w:bCs/>
          <w:sz w:val="22"/>
          <w:szCs w:val="22"/>
        </w:rPr>
      </w:pPr>
      <w:r>
        <w:rPr>
          <w:rFonts w:ascii="Open Sans" w:hAnsi="Open Sans" w:cs="Open Sans"/>
          <w:bCs/>
          <w:sz w:val="22"/>
          <w:szCs w:val="22"/>
        </w:rPr>
        <w:t>“</w:t>
      </w:r>
      <w:r w:rsidR="00425080">
        <w:rPr>
          <w:rFonts w:ascii="Open Sans" w:hAnsi="Open Sans" w:cs="Open Sans"/>
          <w:bCs/>
          <w:sz w:val="22"/>
          <w:szCs w:val="22"/>
        </w:rPr>
        <w:t>Healthcare staff are working incredibly hard to vaccinate local people as quickly as vaccine supply allows and we will get to all of those who are eligible and who wish to be vaccinated in the coming weeks.</w:t>
      </w:r>
      <w:r>
        <w:rPr>
          <w:rFonts w:ascii="Open Sans" w:hAnsi="Open Sans" w:cs="Open Sans"/>
          <w:bCs/>
          <w:sz w:val="22"/>
          <w:szCs w:val="22"/>
        </w:rPr>
        <w:t>”</w:t>
      </w:r>
    </w:p>
    <w:p w14:paraId="4E3E68DA" w14:textId="77777777" w:rsidR="00473291" w:rsidRDefault="00473291" w:rsidP="00473291">
      <w:pPr>
        <w:spacing w:after="180" w:line="360" w:lineRule="auto"/>
        <w:rPr>
          <w:rFonts w:ascii="Open Sans" w:hAnsi="Open Sans" w:cs="Open Sans"/>
          <w:bCs/>
          <w:sz w:val="22"/>
          <w:szCs w:val="22"/>
        </w:rPr>
      </w:pPr>
      <w:r w:rsidRPr="0091573D">
        <w:rPr>
          <w:rFonts w:ascii="Open Sans" w:hAnsi="Open Sans" w:cs="Open Sans"/>
          <w:bCs/>
          <w:sz w:val="22"/>
          <w:szCs w:val="22"/>
        </w:rPr>
        <w:t>A local online support hub has been created to provide information on testing for COVID-19 and updates on the pandemic. Visit: </w:t>
      </w:r>
      <w:hyperlink r:id="rId8" w:history="1">
        <w:r w:rsidRPr="00CA2920">
          <w:rPr>
            <w:rStyle w:val="Hyperlink"/>
            <w:rFonts w:ascii="Open Sans" w:hAnsi="Open Sans" w:cs="Open Sans"/>
            <w:bCs/>
            <w:sz w:val="22"/>
            <w:szCs w:val="22"/>
          </w:rPr>
          <w:t>www.nhsfife.org/coronavirus</w:t>
        </w:r>
      </w:hyperlink>
      <w:r>
        <w:rPr>
          <w:rFonts w:ascii="Open Sans" w:hAnsi="Open Sans" w:cs="Open Sans"/>
          <w:bCs/>
          <w:sz w:val="22"/>
          <w:szCs w:val="22"/>
        </w:rPr>
        <w:t xml:space="preserve">  </w:t>
      </w:r>
      <w:r w:rsidRPr="0091573D">
        <w:rPr>
          <w:rFonts w:ascii="Open Sans" w:hAnsi="Open Sans" w:cs="Open Sans"/>
          <w:bCs/>
          <w:sz w:val="22"/>
          <w:szCs w:val="22"/>
        </w:rPr>
        <w:t xml:space="preserve"> </w:t>
      </w:r>
    </w:p>
    <w:p w14:paraId="372C4797" w14:textId="7B749509" w:rsidR="00473291" w:rsidRPr="008452CE" w:rsidRDefault="00473291" w:rsidP="0091573D">
      <w:pPr>
        <w:spacing w:after="180" w:line="360" w:lineRule="auto"/>
        <w:rPr>
          <w:rFonts w:ascii="Open Sans" w:hAnsi="Open Sans" w:cs="Open Sans"/>
          <w:bCs/>
          <w:sz w:val="22"/>
          <w:szCs w:val="22"/>
        </w:rPr>
      </w:pPr>
      <w:r w:rsidRPr="008452CE">
        <w:rPr>
          <w:rFonts w:ascii="Open Sans" w:hAnsi="Open Sans" w:cs="Open Sans"/>
          <w:bCs/>
          <w:sz w:val="22"/>
          <w:szCs w:val="22"/>
        </w:rPr>
        <w:t>Additional</w:t>
      </w:r>
      <w:r w:rsidR="00507C51" w:rsidRPr="008452CE">
        <w:rPr>
          <w:rFonts w:ascii="Open Sans" w:hAnsi="Open Sans" w:cs="Open Sans"/>
          <w:bCs/>
          <w:sz w:val="22"/>
          <w:szCs w:val="22"/>
        </w:rPr>
        <w:t xml:space="preserve"> information on </w:t>
      </w:r>
      <w:r w:rsidRPr="008452CE">
        <w:rPr>
          <w:rFonts w:ascii="Open Sans" w:hAnsi="Open Sans" w:cs="Open Sans"/>
          <w:bCs/>
          <w:sz w:val="22"/>
          <w:szCs w:val="22"/>
        </w:rPr>
        <w:t xml:space="preserve">the </w:t>
      </w:r>
      <w:r w:rsidR="00507C51" w:rsidRPr="008452CE">
        <w:rPr>
          <w:rFonts w:ascii="Open Sans" w:hAnsi="Open Sans" w:cs="Open Sans"/>
          <w:bCs/>
          <w:sz w:val="22"/>
          <w:szCs w:val="22"/>
        </w:rPr>
        <w:t xml:space="preserve">COVID-19 vaccination </w:t>
      </w:r>
      <w:r w:rsidRPr="008452CE">
        <w:rPr>
          <w:rFonts w:ascii="Open Sans" w:hAnsi="Open Sans" w:cs="Open Sans"/>
          <w:bCs/>
          <w:sz w:val="22"/>
          <w:szCs w:val="22"/>
        </w:rPr>
        <w:t xml:space="preserve">programme </w:t>
      </w:r>
      <w:r w:rsidR="00507C51" w:rsidRPr="008452CE">
        <w:rPr>
          <w:rFonts w:ascii="Open Sans" w:hAnsi="Open Sans" w:cs="Open Sans"/>
          <w:bCs/>
          <w:sz w:val="22"/>
          <w:szCs w:val="22"/>
        </w:rPr>
        <w:t>in Scotland</w:t>
      </w:r>
      <w:r w:rsidRPr="008452CE">
        <w:rPr>
          <w:rFonts w:ascii="Open Sans" w:hAnsi="Open Sans" w:cs="Open Sans"/>
          <w:bCs/>
          <w:sz w:val="22"/>
          <w:szCs w:val="22"/>
        </w:rPr>
        <w:t xml:space="preserve"> is available on the NHS Inform website by</w:t>
      </w:r>
      <w:r w:rsidR="00507C51" w:rsidRPr="008452CE">
        <w:rPr>
          <w:rFonts w:ascii="Open Sans" w:hAnsi="Open Sans" w:cs="Open Sans"/>
          <w:bCs/>
          <w:sz w:val="22"/>
          <w:szCs w:val="22"/>
        </w:rPr>
        <w:t xml:space="preserve"> visit</w:t>
      </w:r>
      <w:r w:rsidRPr="008452CE">
        <w:rPr>
          <w:rFonts w:ascii="Open Sans" w:hAnsi="Open Sans" w:cs="Open Sans"/>
          <w:bCs/>
          <w:sz w:val="22"/>
          <w:szCs w:val="22"/>
        </w:rPr>
        <w:t>ing</w:t>
      </w:r>
      <w:r w:rsidR="00507C51" w:rsidRPr="008452CE">
        <w:rPr>
          <w:rFonts w:ascii="Open Sans" w:hAnsi="Open Sans" w:cs="Open Sans"/>
          <w:bCs/>
          <w:sz w:val="22"/>
          <w:szCs w:val="22"/>
        </w:rPr>
        <w:t xml:space="preserve">: </w:t>
      </w:r>
      <w:hyperlink r:id="rId9" w:history="1">
        <w:r w:rsidR="008452CE" w:rsidRPr="00491A6F">
          <w:rPr>
            <w:rStyle w:val="Hyperlink"/>
            <w:rFonts w:ascii="Open Sans" w:hAnsi="Open Sans" w:cs="Open Sans"/>
            <w:bCs/>
            <w:sz w:val="22"/>
            <w:szCs w:val="22"/>
          </w:rPr>
          <w:t>https://www.nhsinform.scot/healthy-living/immunisation/vaccines/coronavirus-covid-19-vaccine</w:t>
        </w:r>
      </w:hyperlink>
      <w:r w:rsidRPr="008452CE">
        <w:rPr>
          <w:rFonts w:ascii="Open Sans" w:hAnsi="Open Sans" w:cs="Open Sans"/>
          <w:bCs/>
          <w:sz w:val="22"/>
          <w:szCs w:val="22"/>
        </w:rPr>
        <w:t xml:space="preserve">. A freephone helpline is also available to help with any questions about COVID-19. The helpline is open from 8.00am to 10.00pm each day on 0800 028 2816. </w:t>
      </w:r>
    </w:p>
    <w:p w14:paraId="54E8D79F" w14:textId="00D95441" w:rsidR="00473291" w:rsidRDefault="0091573D" w:rsidP="0091573D">
      <w:pPr>
        <w:spacing w:after="180" w:line="360" w:lineRule="auto"/>
        <w:rPr>
          <w:rFonts w:ascii="Open Sans" w:hAnsi="Open Sans" w:cs="Open Sans"/>
          <w:bCs/>
          <w:sz w:val="22"/>
          <w:szCs w:val="22"/>
        </w:rPr>
      </w:pPr>
      <w:r w:rsidRPr="0091573D">
        <w:rPr>
          <w:rFonts w:ascii="Open Sans" w:hAnsi="Open Sans" w:cs="Open Sans"/>
          <w:bCs/>
          <w:sz w:val="22"/>
          <w:szCs w:val="22"/>
        </w:rPr>
        <w:t>&lt;ENDS&gt;</w:t>
      </w:r>
    </w:p>
    <w:p w14:paraId="67B47A03" w14:textId="24FCF589" w:rsidR="00473291" w:rsidRPr="008452CE" w:rsidRDefault="00473291" w:rsidP="0091573D">
      <w:pPr>
        <w:spacing w:after="180" w:line="360" w:lineRule="auto"/>
        <w:rPr>
          <w:rFonts w:ascii="Open Sans" w:hAnsi="Open Sans" w:cs="Open Sans"/>
          <w:b/>
          <w:sz w:val="22"/>
          <w:szCs w:val="22"/>
        </w:rPr>
      </w:pPr>
      <w:r w:rsidRPr="008452CE">
        <w:rPr>
          <w:rFonts w:ascii="Open Sans" w:hAnsi="Open Sans" w:cs="Open Sans"/>
          <w:b/>
          <w:sz w:val="22"/>
          <w:szCs w:val="22"/>
        </w:rPr>
        <w:t>Notes to Editors</w:t>
      </w:r>
    </w:p>
    <w:p w14:paraId="685209B1" w14:textId="1E77CCE8" w:rsidR="00473291" w:rsidRPr="008452CE" w:rsidRDefault="00473291" w:rsidP="003C5154">
      <w:pPr>
        <w:pStyle w:val="ListParagraph"/>
        <w:numPr>
          <w:ilvl w:val="0"/>
          <w:numId w:val="15"/>
        </w:numPr>
        <w:spacing w:after="180" w:line="360" w:lineRule="auto"/>
        <w:rPr>
          <w:rFonts w:ascii="Open Sans" w:hAnsi="Open Sans" w:cs="Open Sans"/>
          <w:bCs/>
          <w:sz w:val="22"/>
          <w:szCs w:val="22"/>
        </w:rPr>
      </w:pPr>
      <w:r w:rsidRPr="008452CE">
        <w:rPr>
          <w:rFonts w:ascii="Open Sans" w:hAnsi="Open Sans" w:cs="Open Sans"/>
          <w:bCs/>
          <w:sz w:val="22"/>
          <w:szCs w:val="22"/>
        </w:rPr>
        <w:t xml:space="preserve">All figures stated are correct as on </w:t>
      </w:r>
      <w:r w:rsidR="008452CE" w:rsidRPr="008452CE">
        <w:rPr>
          <w:rFonts w:ascii="Open Sans" w:hAnsi="Open Sans" w:cs="Open Sans"/>
          <w:bCs/>
          <w:sz w:val="22"/>
          <w:szCs w:val="22"/>
        </w:rPr>
        <w:t xml:space="preserve">13 </w:t>
      </w:r>
      <w:r w:rsidRPr="008452CE">
        <w:rPr>
          <w:rFonts w:ascii="Open Sans" w:hAnsi="Open Sans" w:cs="Open Sans"/>
          <w:bCs/>
          <w:sz w:val="22"/>
          <w:szCs w:val="22"/>
        </w:rPr>
        <w:t>January 2021.</w:t>
      </w:r>
    </w:p>
    <w:p w14:paraId="2E645070" w14:textId="38E726B2" w:rsidR="009547EA" w:rsidRDefault="009547EA" w:rsidP="003C5154">
      <w:pPr>
        <w:pStyle w:val="ListParagraph"/>
        <w:numPr>
          <w:ilvl w:val="0"/>
          <w:numId w:val="15"/>
        </w:numPr>
        <w:spacing w:after="180" w:line="360" w:lineRule="auto"/>
        <w:rPr>
          <w:rFonts w:ascii="Open Sans" w:hAnsi="Open Sans" w:cs="Open Sans"/>
          <w:bCs/>
          <w:sz w:val="22"/>
          <w:szCs w:val="22"/>
        </w:rPr>
      </w:pPr>
      <w:r w:rsidRPr="009547EA">
        <w:rPr>
          <w:rFonts w:ascii="Open Sans" w:hAnsi="Open Sans" w:cs="Open Sans"/>
          <w:bCs/>
          <w:sz w:val="22"/>
          <w:szCs w:val="22"/>
        </w:rPr>
        <w:t xml:space="preserve">Public Health Scotland has commenced publication of weekly data by board. This data is available here:- </w:t>
      </w:r>
      <w:hyperlink r:id="rId10" w:history="1">
        <w:r w:rsidRPr="00491A6F">
          <w:rPr>
            <w:rStyle w:val="Hyperlink"/>
            <w:rFonts w:ascii="Open Sans" w:hAnsi="Open Sans" w:cs="Open Sans"/>
            <w:bCs/>
            <w:sz w:val="22"/>
            <w:szCs w:val="22"/>
          </w:rPr>
          <w:t>https://www.publichealthscotland.scot/news/2021/january/covid-19-vaccination-in-scotland-update-to-the-weekly-data/</w:t>
        </w:r>
      </w:hyperlink>
      <w:r>
        <w:rPr>
          <w:rFonts w:ascii="Open Sans" w:hAnsi="Open Sans" w:cs="Open Sans"/>
          <w:bCs/>
          <w:sz w:val="22"/>
          <w:szCs w:val="22"/>
        </w:rPr>
        <w:t xml:space="preserve"> </w:t>
      </w:r>
      <w:r w:rsidRPr="009547EA">
        <w:rPr>
          <w:rFonts w:ascii="Open Sans" w:hAnsi="Open Sans" w:cs="Open Sans"/>
          <w:bCs/>
          <w:sz w:val="22"/>
          <w:szCs w:val="22"/>
        </w:rPr>
        <w:t xml:space="preserve"> </w:t>
      </w:r>
    </w:p>
    <w:p w14:paraId="49729FEE" w14:textId="19AA1E97" w:rsidR="003C5154" w:rsidRPr="008452CE" w:rsidRDefault="003C5154" w:rsidP="003C5154">
      <w:pPr>
        <w:pStyle w:val="ListParagraph"/>
        <w:numPr>
          <w:ilvl w:val="0"/>
          <w:numId w:val="15"/>
        </w:numPr>
        <w:spacing w:after="180" w:line="360" w:lineRule="auto"/>
        <w:rPr>
          <w:rFonts w:ascii="Open Sans" w:hAnsi="Open Sans" w:cs="Open Sans"/>
          <w:bCs/>
          <w:sz w:val="22"/>
          <w:szCs w:val="22"/>
        </w:rPr>
      </w:pPr>
      <w:r w:rsidRPr="008452CE">
        <w:rPr>
          <w:rFonts w:ascii="Open Sans" w:hAnsi="Open Sans" w:cs="Open Sans"/>
          <w:bCs/>
          <w:sz w:val="22"/>
          <w:szCs w:val="22"/>
        </w:rPr>
        <w:t xml:space="preserve">The Joint Committee on Vaccination and Immunisation (JCVI) guidance is available at: </w:t>
      </w:r>
      <w:hyperlink r:id="rId11" w:anchor="vaccine-priority-groups-advice-on-30-december-2020" w:history="1">
        <w:r w:rsidR="008452CE" w:rsidRPr="00491A6F">
          <w:rPr>
            <w:rStyle w:val="Hyperlink"/>
            <w:rFonts w:ascii="Open Sans" w:hAnsi="Open Sans" w:cs="Open Sans"/>
            <w:bCs/>
            <w:sz w:val="22"/>
            <w:szCs w:val="22"/>
          </w:rPr>
          <w:t>https://www.gov.uk/government/publications/priority-groups-for-coronavirus-covid-19-vaccination-advice-from-the-jcvi-30-december-2020/joint-committee-on-vaccination-and-immunisation-advice-on-priority-groups-for-covid-19-vaccination-30-december-2020#vaccine-priority-groups-advice-on-30-december-2020</w:t>
        </w:r>
      </w:hyperlink>
      <w:r w:rsidR="008452CE">
        <w:rPr>
          <w:rFonts w:ascii="Open Sans" w:hAnsi="Open Sans" w:cs="Open Sans"/>
          <w:bCs/>
          <w:sz w:val="22"/>
          <w:szCs w:val="22"/>
        </w:rPr>
        <w:t xml:space="preserve"> </w:t>
      </w:r>
      <w:r w:rsidRPr="008452CE">
        <w:rPr>
          <w:rFonts w:ascii="Open Sans" w:hAnsi="Open Sans" w:cs="Open Sans"/>
          <w:bCs/>
          <w:sz w:val="22"/>
          <w:szCs w:val="22"/>
        </w:rPr>
        <w:t xml:space="preserve"> </w:t>
      </w:r>
    </w:p>
    <w:p w14:paraId="18954549" w14:textId="3596748C" w:rsidR="0069430C" w:rsidRPr="0091573D" w:rsidRDefault="0091573D" w:rsidP="00427146">
      <w:pPr>
        <w:spacing w:after="180" w:line="360" w:lineRule="auto"/>
        <w:rPr>
          <w:rFonts w:ascii="Open Sans" w:hAnsi="Open Sans" w:cs="Open Sans"/>
          <w:bCs/>
          <w:sz w:val="22"/>
          <w:szCs w:val="22"/>
        </w:rPr>
      </w:pPr>
      <w:r w:rsidRPr="0091573D">
        <w:rPr>
          <w:rFonts w:ascii="Open Sans" w:hAnsi="Open Sans" w:cs="Open Sans"/>
          <w:bCs/>
          <w:sz w:val="22"/>
          <w:szCs w:val="22"/>
        </w:rPr>
        <w:t>Issued: </w:t>
      </w:r>
      <w:r w:rsidR="00502F35">
        <w:rPr>
          <w:rFonts w:ascii="Open Sans" w:hAnsi="Open Sans" w:cs="Open Sans"/>
          <w:bCs/>
          <w:sz w:val="22"/>
          <w:szCs w:val="22"/>
        </w:rPr>
        <w:t>13 January 2021</w:t>
      </w:r>
    </w:p>
    <w:sectPr w:rsidR="0069430C" w:rsidRPr="0091573D" w:rsidSect="003668CF">
      <w:pgSz w:w="11906" w:h="16838"/>
      <w:pgMar w:top="851"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Lato">
    <w:altName w:val="Segoe UI"/>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042AD"/>
    <w:multiLevelType w:val="hybridMultilevel"/>
    <w:tmpl w:val="6B2E22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BC3064"/>
    <w:multiLevelType w:val="multilevel"/>
    <w:tmpl w:val="53067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C7214F"/>
    <w:multiLevelType w:val="hybridMultilevel"/>
    <w:tmpl w:val="27740E2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218A6B57"/>
    <w:multiLevelType w:val="hybridMultilevel"/>
    <w:tmpl w:val="5B125C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E369AC"/>
    <w:multiLevelType w:val="hybridMultilevel"/>
    <w:tmpl w:val="6FEE888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2DF54E5F"/>
    <w:multiLevelType w:val="hybridMultilevel"/>
    <w:tmpl w:val="6BA4E1A0"/>
    <w:lvl w:ilvl="0" w:tplc="12C426B6">
      <w:start w:val="1"/>
      <w:numFmt w:val="decimal"/>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4740D90"/>
    <w:multiLevelType w:val="hybridMultilevel"/>
    <w:tmpl w:val="E14CB9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E97F18"/>
    <w:multiLevelType w:val="hybridMultilevel"/>
    <w:tmpl w:val="9294A332"/>
    <w:lvl w:ilvl="0" w:tplc="88DE3D2E">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DEF44AC"/>
    <w:multiLevelType w:val="hybridMultilevel"/>
    <w:tmpl w:val="78E2FEFA"/>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446041A"/>
    <w:multiLevelType w:val="hybridMultilevel"/>
    <w:tmpl w:val="3E3A95EC"/>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51BE2F32"/>
    <w:multiLevelType w:val="hybridMultilevel"/>
    <w:tmpl w:val="A02E8B2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5DA1321B"/>
    <w:multiLevelType w:val="hybridMultilevel"/>
    <w:tmpl w:val="473E7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5D65A6"/>
    <w:multiLevelType w:val="hybridMultilevel"/>
    <w:tmpl w:val="95BE0C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8"/>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2"/>
  </w:num>
  <w:num w:numId="8">
    <w:abstractNumId w:val="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E3C"/>
    <w:rsid w:val="00002D98"/>
    <w:rsid w:val="000062AD"/>
    <w:rsid w:val="00006413"/>
    <w:rsid w:val="00011CBD"/>
    <w:rsid w:val="00022B60"/>
    <w:rsid w:val="00024B55"/>
    <w:rsid w:val="00026761"/>
    <w:rsid w:val="00027E20"/>
    <w:rsid w:val="00044A49"/>
    <w:rsid w:val="0005456E"/>
    <w:rsid w:val="000545F6"/>
    <w:rsid w:val="000607A0"/>
    <w:rsid w:val="000626A8"/>
    <w:rsid w:val="00071808"/>
    <w:rsid w:val="00072B88"/>
    <w:rsid w:val="00090076"/>
    <w:rsid w:val="00092B7A"/>
    <w:rsid w:val="00093D3F"/>
    <w:rsid w:val="000A4218"/>
    <w:rsid w:val="000A49B0"/>
    <w:rsid w:val="000B2801"/>
    <w:rsid w:val="000B5C76"/>
    <w:rsid w:val="000C64C7"/>
    <w:rsid w:val="000C6A72"/>
    <w:rsid w:val="000D0CB7"/>
    <w:rsid w:val="000D1163"/>
    <w:rsid w:val="000D5410"/>
    <w:rsid w:val="000E01E1"/>
    <w:rsid w:val="000E7D4D"/>
    <w:rsid w:val="000F6563"/>
    <w:rsid w:val="00100279"/>
    <w:rsid w:val="0010047F"/>
    <w:rsid w:val="00100DE8"/>
    <w:rsid w:val="00105869"/>
    <w:rsid w:val="0011230C"/>
    <w:rsid w:val="001265D9"/>
    <w:rsid w:val="00126DE2"/>
    <w:rsid w:val="001300AE"/>
    <w:rsid w:val="00137545"/>
    <w:rsid w:val="0013768D"/>
    <w:rsid w:val="001378F6"/>
    <w:rsid w:val="00140CC4"/>
    <w:rsid w:val="00142466"/>
    <w:rsid w:val="001465E8"/>
    <w:rsid w:val="0015188A"/>
    <w:rsid w:val="00151FD0"/>
    <w:rsid w:val="001539D4"/>
    <w:rsid w:val="00156CE4"/>
    <w:rsid w:val="00161B59"/>
    <w:rsid w:val="001706D7"/>
    <w:rsid w:val="0017486C"/>
    <w:rsid w:val="00183390"/>
    <w:rsid w:val="001969AE"/>
    <w:rsid w:val="001B0DC4"/>
    <w:rsid w:val="001B2386"/>
    <w:rsid w:val="001B44D8"/>
    <w:rsid w:val="001C10B7"/>
    <w:rsid w:val="001D13C2"/>
    <w:rsid w:val="001D38FB"/>
    <w:rsid w:val="001D5E94"/>
    <w:rsid w:val="001D7051"/>
    <w:rsid w:val="001E02B0"/>
    <w:rsid w:val="001E1A8F"/>
    <w:rsid w:val="001F2807"/>
    <w:rsid w:val="00201A05"/>
    <w:rsid w:val="00204D92"/>
    <w:rsid w:val="00204FCE"/>
    <w:rsid w:val="00205326"/>
    <w:rsid w:val="0022212C"/>
    <w:rsid w:val="00223FB5"/>
    <w:rsid w:val="00224C29"/>
    <w:rsid w:val="002257FE"/>
    <w:rsid w:val="00244226"/>
    <w:rsid w:val="00244B7F"/>
    <w:rsid w:val="00253C0E"/>
    <w:rsid w:val="002550B7"/>
    <w:rsid w:val="00260BEA"/>
    <w:rsid w:val="002667EC"/>
    <w:rsid w:val="0027063E"/>
    <w:rsid w:val="0027363A"/>
    <w:rsid w:val="0028053C"/>
    <w:rsid w:val="002A06F2"/>
    <w:rsid w:val="002A7179"/>
    <w:rsid w:val="002C22CE"/>
    <w:rsid w:val="002C46DA"/>
    <w:rsid w:val="002D213F"/>
    <w:rsid w:val="002D2404"/>
    <w:rsid w:val="002E3133"/>
    <w:rsid w:val="002E57D3"/>
    <w:rsid w:val="002F1D73"/>
    <w:rsid w:val="00300B8C"/>
    <w:rsid w:val="0030433B"/>
    <w:rsid w:val="003127CC"/>
    <w:rsid w:val="00337486"/>
    <w:rsid w:val="00342D69"/>
    <w:rsid w:val="00346D76"/>
    <w:rsid w:val="00355779"/>
    <w:rsid w:val="00355F4A"/>
    <w:rsid w:val="00357A52"/>
    <w:rsid w:val="0036521B"/>
    <w:rsid w:val="0036618B"/>
    <w:rsid w:val="003668CF"/>
    <w:rsid w:val="00371471"/>
    <w:rsid w:val="0037549C"/>
    <w:rsid w:val="003804EA"/>
    <w:rsid w:val="00385EA0"/>
    <w:rsid w:val="00395973"/>
    <w:rsid w:val="003A4F8C"/>
    <w:rsid w:val="003A6ADA"/>
    <w:rsid w:val="003B6CF0"/>
    <w:rsid w:val="003C5154"/>
    <w:rsid w:val="003D0C2C"/>
    <w:rsid w:val="003D5D7B"/>
    <w:rsid w:val="003D7425"/>
    <w:rsid w:val="003E0157"/>
    <w:rsid w:val="003E5E61"/>
    <w:rsid w:val="003F0746"/>
    <w:rsid w:val="003F72B1"/>
    <w:rsid w:val="0040114D"/>
    <w:rsid w:val="00406A49"/>
    <w:rsid w:val="004152DE"/>
    <w:rsid w:val="0041564D"/>
    <w:rsid w:val="00425080"/>
    <w:rsid w:val="00427146"/>
    <w:rsid w:val="00440174"/>
    <w:rsid w:val="00447FE4"/>
    <w:rsid w:val="0045173B"/>
    <w:rsid w:val="00463BAF"/>
    <w:rsid w:val="0047018B"/>
    <w:rsid w:val="004722FE"/>
    <w:rsid w:val="0047261D"/>
    <w:rsid w:val="00473291"/>
    <w:rsid w:val="00473BFF"/>
    <w:rsid w:val="0047408C"/>
    <w:rsid w:val="004761F1"/>
    <w:rsid w:val="00491352"/>
    <w:rsid w:val="0049473D"/>
    <w:rsid w:val="00496638"/>
    <w:rsid w:val="004969C8"/>
    <w:rsid w:val="004A0929"/>
    <w:rsid w:val="004A4351"/>
    <w:rsid w:val="004B1935"/>
    <w:rsid w:val="004C0684"/>
    <w:rsid w:val="004C6D69"/>
    <w:rsid w:val="004D2634"/>
    <w:rsid w:val="004F0A07"/>
    <w:rsid w:val="004F6097"/>
    <w:rsid w:val="005014F7"/>
    <w:rsid w:val="00502B7F"/>
    <w:rsid w:val="00502F35"/>
    <w:rsid w:val="005063A6"/>
    <w:rsid w:val="00507C51"/>
    <w:rsid w:val="005145BE"/>
    <w:rsid w:val="005158C8"/>
    <w:rsid w:val="00516AF6"/>
    <w:rsid w:val="0052706C"/>
    <w:rsid w:val="005276AF"/>
    <w:rsid w:val="005323A8"/>
    <w:rsid w:val="005368C1"/>
    <w:rsid w:val="0055125C"/>
    <w:rsid w:val="00551D05"/>
    <w:rsid w:val="005531BA"/>
    <w:rsid w:val="00561075"/>
    <w:rsid w:val="005628CE"/>
    <w:rsid w:val="00566988"/>
    <w:rsid w:val="005727D4"/>
    <w:rsid w:val="00574108"/>
    <w:rsid w:val="0057492C"/>
    <w:rsid w:val="00577055"/>
    <w:rsid w:val="00581921"/>
    <w:rsid w:val="005850C2"/>
    <w:rsid w:val="0059082A"/>
    <w:rsid w:val="005929EF"/>
    <w:rsid w:val="005A0AA0"/>
    <w:rsid w:val="005A1E7B"/>
    <w:rsid w:val="005A2CC2"/>
    <w:rsid w:val="005A3058"/>
    <w:rsid w:val="005A41C9"/>
    <w:rsid w:val="005A6ED7"/>
    <w:rsid w:val="005B1FBE"/>
    <w:rsid w:val="005B6C2C"/>
    <w:rsid w:val="005B7CE8"/>
    <w:rsid w:val="005C45D3"/>
    <w:rsid w:val="005C49E4"/>
    <w:rsid w:val="005C5DB2"/>
    <w:rsid w:val="005C78F0"/>
    <w:rsid w:val="005D12C9"/>
    <w:rsid w:val="005D2D51"/>
    <w:rsid w:val="005D6FC1"/>
    <w:rsid w:val="005E03EE"/>
    <w:rsid w:val="005F5215"/>
    <w:rsid w:val="005F5381"/>
    <w:rsid w:val="006069FA"/>
    <w:rsid w:val="00611A91"/>
    <w:rsid w:val="00617E69"/>
    <w:rsid w:val="00621386"/>
    <w:rsid w:val="00621D45"/>
    <w:rsid w:val="00626CC2"/>
    <w:rsid w:val="0063295A"/>
    <w:rsid w:val="006403E4"/>
    <w:rsid w:val="00646E82"/>
    <w:rsid w:val="00650714"/>
    <w:rsid w:val="00650E66"/>
    <w:rsid w:val="00652D17"/>
    <w:rsid w:val="0065554C"/>
    <w:rsid w:val="0066148C"/>
    <w:rsid w:val="00662EE3"/>
    <w:rsid w:val="006773F9"/>
    <w:rsid w:val="00680121"/>
    <w:rsid w:val="00690C3C"/>
    <w:rsid w:val="00693CBD"/>
    <w:rsid w:val="0069430C"/>
    <w:rsid w:val="00694E27"/>
    <w:rsid w:val="006957D4"/>
    <w:rsid w:val="006A0AC7"/>
    <w:rsid w:val="006A592C"/>
    <w:rsid w:val="006A5E83"/>
    <w:rsid w:val="006B538B"/>
    <w:rsid w:val="006C294F"/>
    <w:rsid w:val="006C6EAC"/>
    <w:rsid w:val="006D37F0"/>
    <w:rsid w:val="006E13AE"/>
    <w:rsid w:val="006E646E"/>
    <w:rsid w:val="006F2FD5"/>
    <w:rsid w:val="00701653"/>
    <w:rsid w:val="0070423A"/>
    <w:rsid w:val="00707523"/>
    <w:rsid w:val="00712127"/>
    <w:rsid w:val="00716709"/>
    <w:rsid w:val="00723C89"/>
    <w:rsid w:val="007268AF"/>
    <w:rsid w:val="007339CA"/>
    <w:rsid w:val="00742053"/>
    <w:rsid w:val="00743C08"/>
    <w:rsid w:val="007444D7"/>
    <w:rsid w:val="007448EE"/>
    <w:rsid w:val="007468C4"/>
    <w:rsid w:val="00752BFF"/>
    <w:rsid w:val="00755B59"/>
    <w:rsid w:val="00761E9B"/>
    <w:rsid w:val="00765113"/>
    <w:rsid w:val="007864F6"/>
    <w:rsid w:val="00796EA9"/>
    <w:rsid w:val="007A33A1"/>
    <w:rsid w:val="007A558F"/>
    <w:rsid w:val="007D051F"/>
    <w:rsid w:val="007D0DED"/>
    <w:rsid w:val="007D75E3"/>
    <w:rsid w:val="007E0C3E"/>
    <w:rsid w:val="007F4483"/>
    <w:rsid w:val="0081495C"/>
    <w:rsid w:val="00831C4A"/>
    <w:rsid w:val="00833D7B"/>
    <w:rsid w:val="00834BF2"/>
    <w:rsid w:val="008452CE"/>
    <w:rsid w:val="00854727"/>
    <w:rsid w:val="00855616"/>
    <w:rsid w:val="008570D8"/>
    <w:rsid w:val="00862A93"/>
    <w:rsid w:val="00863BB2"/>
    <w:rsid w:val="00872D26"/>
    <w:rsid w:val="00876AA0"/>
    <w:rsid w:val="0088766A"/>
    <w:rsid w:val="008A2BFA"/>
    <w:rsid w:val="008B3F12"/>
    <w:rsid w:val="008B4F08"/>
    <w:rsid w:val="008B57A1"/>
    <w:rsid w:val="008B65BB"/>
    <w:rsid w:val="008B712E"/>
    <w:rsid w:val="008D3780"/>
    <w:rsid w:val="008D6020"/>
    <w:rsid w:val="008D7A55"/>
    <w:rsid w:val="008E0924"/>
    <w:rsid w:val="008E1F2F"/>
    <w:rsid w:val="008E29BD"/>
    <w:rsid w:val="008E704F"/>
    <w:rsid w:val="00900AD5"/>
    <w:rsid w:val="00900F58"/>
    <w:rsid w:val="009047B4"/>
    <w:rsid w:val="00904D32"/>
    <w:rsid w:val="00904E9C"/>
    <w:rsid w:val="009058EB"/>
    <w:rsid w:val="00906103"/>
    <w:rsid w:val="00906E3C"/>
    <w:rsid w:val="00915386"/>
    <w:rsid w:val="0091573D"/>
    <w:rsid w:val="009159D1"/>
    <w:rsid w:val="00917C07"/>
    <w:rsid w:val="00932C0C"/>
    <w:rsid w:val="00933ABB"/>
    <w:rsid w:val="00943979"/>
    <w:rsid w:val="00943E23"/>
    <w:rsid w:val="0094618A"/>
    <w:rsid w:val="00950AE1"/>
    <w:rsid w:val="009547EA"/>
    <w:rsid w:val="0095571D"/>
    <w:rsid w:val="009649FE"/>
    <w:rsid w:val="00964EEC"/>
    <w:rsid w:val="00971ACE"/>
    <w:rsid w:val="00975138"/>
    <w:rsid w:val="009830B9"/>
    <w:rsid w:val="00985B02"/>
    <w:rsid w:val="009877C7"/>
    <w:rsid w:val="009952A3"/>
    <w:rsid w:val="009965F6"/>
    <w:rsid w:val="009A1551"/>
    <w:rsid w:val="009B2D1D"/>
    <w:rsid w:val="009B3162"/>
    <w:rsid w:val="009C46E1"/>
    <w:rsid w:val="009C53AB"/>
    <w:rsid w:val="009C6864"/>
    <w:rsid w:val="009D5743"/>
    <w:rsid w:val="009E0487"/>
    <w:rsid w:val="009E5F65"/>
    <w:rsid w:val="009F266A"/>
    <w:rsid w:val="009F5B76"/>
    <w:rsid w:val="009F62D3"/>
    <w:rsid w:val="00A03052"/>
    <w:rsid w:val="00A03FB7"/>
    <w:rsid w:val="00A0626D"/>
    <w:rsid w:val="00A07558"/>
    <w:rsid w:val="00A12A3D"/>
    <w:rsid w:val="00A1755C"/>
    <w:rsid w:val="00A21315"/>
    <w:rsid w:val="00A23DF2"/>
    <w:rsid w:val="00A25B7F"/>
    <w:rsid w:val="00A25DBE"/>
    <w:rsid w:val="00A26160"/>
    <w:rsid w:val="00A301BC"/>
    <w:rsid w:val="00A32E23"/>
    <w:rsid w:val="00A4419B"/>
    <w:rsid w:val="00A44F50"/>
    <w:rsid w:val="00A5384E"/>
    <w:rsid w:val="00A5671B"/>
    <w:rsid w:val="00A56AD9"/>
    <w:rsid w:val="00A73459"/>
    <w:rsid w:val="00A738E8"/>
    <w:rsid w:val="00A74C87"/>
    <w:rsid w:val="00A74F49"/>
    <w:rsid w:val="00A766EB"/>
    <w:rsid w:val="00A768F0"/>
    <w:rsid w:val="00A81EC5"/>
    <w:rsid w:val="00A865E7"/>
    <w:rsid w:val="00A92692"/>
    <w:rsid w:val="00A9274B"/>
    <w:rsid w:val="00A96C7F"/>
    <w:rsid w:val="00AA2E35"/>
    <w:rsid w:val="00AA720B"/>
    <w:rsid w:val="00AB3C3E"/>
    <w:rsid w:val="00AB3DC5"/>
    <w:rsid w:val="00AB4B30"/>
    <w:rsid w:val="00AC091D"/>
    <w:rsid w:val="00AC7489"/>
    <w:rsid w:val="00AD4CC7"/>
    <w:rsid w:val="00AD6416"/>
    <w:rsid w:val="00AD677E"/>
    <w:rsid w:val="00AE2148"/>
    <w:rsid w:val="00AF5705"/>
    <w:rsid w:val="00B013B6"/>
    <w:rsid w:val="00B02D3B"/>
    <w:rsid w:val="00B117EB"/>
    <w:rsid w:val="00B133A7"/>
    <w:rsid w:val="00B147A2"/>
    <w:rsid w:val="00B15CB2"/>
    <w:rsid w:val="00B2441A"/>
    <w:rsid w:val="00B25104"/>
    <w:rsid w:val="00B30C4C"/>
    <w:rsid w:val="00B36718"/>
    <w:rsid w:val="00B44F8A"/>
    <w:rsid w:val="00B468E3"/>
    <w:rsid w:val="00B5026A"/>
    <w:rsid w:val="00B52E37"/>
    <w:rsid w:val="00B53488"/>
    <w:rsid w:val="00B567EF"/>
    <w:rsid w:val="00B71DE4"/>
    <w:rsid w:val="00B81753"/>
    <w:rsid w:val="00B87B87"/>
    <w:rsid w:val="00B967B4"/>
    <w:rsid w:val="00B97580"/>
    <w:rsid w:val="00BA30DC"/>
    <w:rsid w:val="00BA3659"/>
    <w:rsid w:val="00BA3919"/>
    <w:rsid w:val="00BA5CBB"/>
    <w:rsid w:val="00BB3508"/>
    <w:rsid w:val="00BC5033"/>
    <w:rsid w:val="00BD230B"/>
    <w:rsid w:val="00BD3FBF"/>
    <w:rsid w:val="00BE27AA"/>
    <w:rsid w:val="00BE62F2"/>
    <w:rsid w:val="00BF42D8"/>
    <w:rsid w:val="00C01AB7"/>
    <w:rsid w:val="00C0539F"/>
    <w:rsid w:val="00C118CA"/>
    <w:rsid w:val="00C11E3C"/>
    <w:rsid w:val="00C12C60"/>
    <w:rsid w:val="00C330E9"/>
    <w:rsid w:val="00C3311F"/>
    <w:rsid w:val="00C351C4"/>
    <w:rsid w:val="00C370FA"/>
    <w:rsid w:val="00C4456B"/>
    <w:rsid w:val="00C459C5"/>
    <w:rsid w:val="00C475C3"/>
    <w:rsid w:val="00C50479"/>
    <w:rsid w:val="00C51978"/>
    <w:rsid w:val="00C701EE"/>
    <w:rsid w:val="00C7119A"/>
    <w:rsid w:val="00C71BE9"/>
    <w:rsid w:val="00C807B2"/>
    <w:rsid w:val="00C807F5"/>
    <w:rsid w:val="00C80FAE"/>
    <w:rsid w:val="00C9599C"/>
    <w:rsid w:val="00C96BC9"/>
    <w:rsid w:val="00CA546E"/>
    <w:rsid w:val="00CB12A6"/>
    <w:rsid w:val="00CB1ED8"/>
    <w:rsid w:val="00CB2C6B"/>
    <w:rsid w:val="00CB3AEC"/>
    <w:rsid w:val="00CC0B15"/>
    <w:rsid w:val="00CC2EB0"/>
    <w:rsid w:val="00CD42EE"/>
    <w:rsid w:val="00CE1F10"/>
    <w:rsid w:val="00CF2096"/>
    <w:rsid w:val="00D02910"/>
    <w:rsid w:val="00D03484"/>
    <w:rsid w:val="00D10D05"/>
    <w:rsid w:val="00D11DFF"/>
    <w:rsid w:val="00D120F8"/>
    <w:rsid w:val="00D12268"/>
    <w:rsid w:val="00D2370C"/>
    <w:rsid w:val="00D252C6"/>
    <w:rsid w:val="00D3402A"/>
    <w:rsid w:val="00D35192"/>
    <w:rsid w:val="00D37872"/>
    <w:rsid w:val="00D40BA4"/>
    <w:rsid w:val="00D42D7E"/>
    <w:rsid w:val="00D46F26"/>
    <w:rsid w:val="00D54CFD"/>
    <w:rsid w:val="00D621FB"/>
    <w:rsid w:val="00D667A3"/>
    <w:rsid w:val="00D7391C"/>
    <w:rsid w:val="00D828CC"/>
    <w:rsid w:val="00D855FD"/>
    <w:rsid w:val="00D873BA"/>
    <w:rsid w:val="00DA3BE2"/>
    <w:rsid w:val="00DA3F6D"/>
    <w:rsid w:val="00DA7357"/>
    <w:rsid w:val="00DB5B87"/>
    <w:rsid w:val="00DC1905"/>
    <w:rsid w:val="00DD2BC1"/>
    <w:rsid w:val="00DD4506"/>
    <w:rsid w:val="00DE1EBC"/>
    <w:rsid w:val="00DE7D6B"/>
    <w:rsid w:val="00DF5502"/>
    <w:rsid w:val="00E00C5D"/>
    <w:rsid w:val="00E01AE7"/>
    <w:rsid w:val="00E04D24"/>
    <w:rsid w:val="00E05DB6"/>
    <w:rsid w:val="00E06BCD"/>
    <w:rsid w:val="00E1571F"/>
    <w:rsid w:val="00E16CDE"/>
    <w:rsid w:val="00E31CC3"/>
    <w:rsid w:val="00E31CD7"/>
    <w:rsid w:val="00E42EF0"/>
    <w:rsid w:val="00E50229"/>
    <w:rsid w:val="00E558A8"/>
    <w:rsid w:val="00E7404A"/>
    <w:rsid w:val="00E80F31"/>
    <w:rsid w:val="00E83263"/>
    <w:rsid w:val="00E85018"/>
    <w:rsid w:val="00E85A06"/>
    <w:rsid w:val="00EA15D9"/>
    <w:rsid w:val="00EA712A"/>
    <w:rsid w:val="00EB24F7"/>
    <w:rsid w:val="00EB515E"/>
    <w:rsid w:val="00EB52D6"/>
    <w:rsid w:val="00EB6EF4"/>
    <w:rsid w:val="00EC0D70"/>
    <w:rsid w:val="00EE2179"/>
    <w:rsid w:val="00EF4392"/>
    <w:rsid w:val="00EF51A9"/>
    <w:rsid w:val="00EF5ECC"/>
    <w:rsid w:val="00F007F6"/>
    <w:rsid w:val="00F03D8D"/>
    <w:rsid w:val="00F04BB7"/>
    <w:rsid w:val="00F07B8E"/>
    <w:rsid w:val="00F21E4A"/>
    <w:rsid w:val="00F309A7"/>
    <w:rsid w:val="00F31594"/>
    <w:rsid w:val="00F35C00"/>
    <w:rsid w:val="00F51067"/>
    <w:rsid w:val="00F57A0D"/>
    <w:rsid w:val="00F60A5F"/>
    <w:rsid w:val="00F661D0"/>
    <w:rsid w:val="00F735EB"/>
    <w:rsid w:val="00F77B27"/>
    <w:rsid w:val="00F82592"/>
    <w:rsid w:val="00F84EAA"/>
    <w:rsid w:val="00F922A9"/>
    <w:rsid w:val="00F970DF"/>
    <w:rsid w:val="00FA0C7D"/>
    <w:rsid w:val="00FA4B79"/>
    <w:rsid w:val="00FB0CF4"/>
    <w:rsid w:val="00FB2F72"/>
    <w:rsid w:val="00FC0521"/>
    <w:rsid w:val="00FE6815"/>
    <w:rsid w:val="00FF467B"/>
    <w:rsid w:val="3AE206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126B92"/>
  <w15:docId w15:val="{E9779EC8-AD17-4D2B-ABC1-48023B9F7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671B"/>
    <w:rPr>
      <w:rFonts w:ascii="Arial" w:hAnsi="Arial"/>
      <w:sz w:val="24"/>
    </w:rPr>
  </w:style>
  <w:style w:type="paragraph" w:styleId="Heading1">
    <w:name w:val="heading 1"/>
    <w:basedOn w:val="Normal"/>
    <w:link w:val="Heading1Char"/>
    <w:uiPriority w:val="9"/>
    <w:qFormat/>
    <w:rsid w:val="0091573D"/>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5671B"/>
    <w:pPr>
      <w:spacing w:after="120"/>
      <w:ind w:left="283"/>
    </w:pPr>
  </w:style>
  <w:style w:type="table" w:styleId="TableGrid">
    <w:name w:val="Table Grid"/>
    <w:basedOn w:val="TableNormal"/>
    <w:rsid w:val="00A56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8B3F12"/>
    <w:rPr>
      <w:color w:val="0000FF"/>
      <w:u w:val="single"/>
    </w:rPr>
  </w:style>
  <w:style w:type="paragraph" w:customStyle="1" w:styleId="msolistparagraph0">
    <w:name w:val="msolistparagraph"/>
    <w:basedOn w:val="Normal"/>
    <w:rsid w:val="00044A49"/>
    <w:pPr>
      <w:ind w:left="720"/>
    </w:pPr>
    <w:rPr>
      <w:rFonts w:ascii="Times New Roman" w:hAnsi="Times New Roman"/>
      <w:szCs w:val="24"/>
    </w:rPr>
  </w:style>
  <w:style w:type="character" w:styleId="Emphasis">
    <w:name w:val="Emphasis"/>
    <w:basedOn w:val="DefaultParagraphFont"/>
    <w:qFormat/>
    <w:rsid w:val="00742053"/>
    <w:rPr>
      <w:i/>
      <w:iCs/>
    </w:rPr>
  </w:style>
  <w:style w:type="paragraph" w:styleId="BalloonText">
    <w:name w:val="Balloon Text"/>
    <w:basedOn w:val="Normal"/>
    <w:link w:val="BalloonTextChar"/>
    <w:rsid w:val="00B52E37"/>
    <w:rPr>
      <w:rFonts w:ascii="Tahoma" w:hAnsi="Tahoma" w:cs="Tahoma"/>
      <w:sz w:val="16"/>
      <w:szCs w:val="16"/>
    </w:rPr>
  </w:style>
  <w:style w:type="character" w:customStyle="1" w:styleId="BalloonTextChar">
    <w:name w:val="Balloon Text Char"/>
    <w:basedOn w:val="DefaultParagraphFont"/>
    <w:link w:val="BalloonText"/>
    <w:rsid w:val="00B52E37"/>
    <w:rPr>
      <w:rFonts w:ascii="Tahoma" w:hAnsi="Tahoma" w:cs="Tahoma"/>
      <w:sz w:val="16"/>
      <w:szCs w:val="16"/>
    </w:rPr>
  </w:style>
  <w:style w:type="character" w:styleId="FollowedHyperlink">
    <w:name w:val="FollowedHyperlink"/>
    <w:basedOn w:val="DefaultParagraphFont"/>
    <w:rsid w:val="00950AE1"/>
    <w:rPr>
      <w:color w:val="800080" w:themeColor="followedHyperlink"/>
      <w:u w:val="single"/>
    </w:rPr>
  </w:style>
  <w:style w:type="paragraph" w:styleId="BodyText">
    <w:name w:val="Body Text"/>
    <w:basedOn w:val="Normal"/>
    <w:link w:val="BodyTextChar"/>
    <w:rsid w:val="00872D26"/>
    <w:pPr>
      <w:spacing w:after="120"/>
    </w:pPr>
  </w:style>
  <w:style w:type="character" w:customStyle="1" w:styleId="BodyTextChar">
    <w:name w:val="Body Text Char"/>
    <w:basedOn w:val="DefaultParagraphFont"/>
    <w:link w:val="BodyText"/>
    <w:rsid w:val="00872D26"/>
    <w:rPr>
      <w:rFonts w:ascii="Arial" w:hAnsi="Arial"/>
      <w:sz w:val="24"/>
    </w:rPr>
  </w:style>
  <w:style w:type="character" w:customStyle="1" w:styleId="wordsection1Char">
    <w:name w:val="wordsection1 Char"/>
    <w:basedOn w:val="DefaultParagraphFont"/>
    <w:link w:val="wordsection1"/>
    <w:locked/>
    <w:rsid w:val="00752BFF"/>
    <w:rPr>
      <w:rFonts w:ascii="Calibri" w:hAnsi="Calibri" w:cs="Calibri"/>
    </w:rPr>
  </w:style>
  <w:style w:type="paragraph" w:customStyle="1" w:styleId="wordsection1">
    <w:name w:val="wordsection1"/>
    <w:basedOn w:val="Normal"/>
    <w:link w:val="wordsection1Char"/>
    <w:rsid w:val="00752BFF"/>
    <w:pPr>
      <w:spacing w:before="100" w:beforeAutospacing="1" w:after="100" w:afterAutospacing="1"/>
    </w:pPr>
    <w:rPr>
      <w:rFonts w:ascii="Calibri" w:hAnsi="Calibri" w:cs="Calibri"/>
      <w:sz w:val="20"/>
    </w:rPr>
  </w:style>
  <w:style w:type="paragraph" w:styleId="ListParagraph">
    <w:name w:val="List Paragraph"/>
    <w:basedOn w:val="Normal"/>
    <w:uiPriority w:val="34"/>
    <w:qFormat/>
    <w:rsid w:val="00B44F8A"/>
    <w:pPr>
      <w:ind w:left="720"/>
      <w:contextualSpacing/>
    </w:pPr>
  </w:style>
  <w:style w:type="paragraph" w:styleId="NormalWeb">
    <w:name w:val="Normal (Web)"/>
    <w:basedOn w:val="Normal"/>
    <w:uiPriority w:val="99"/>
    <w:unhideWhenUsed/>
    <w:rsid w:val="005C49E4"/>
    <w:pPr>
      <w:spacing w:before="100" w:beforeAutospacing="1" w:after="100" w:afterAutospacing="1"/>
    </w:pPr>
    <w:rPr>
      <w:rFonts w:ascii="Times New Roman" w:eastAsia="Calibri" w:hAnsi="Times New Roman"/>
      <w:szCs w:val="24"/>
    </w:rPr>
  </w:style>
  <w:style w:type="paragraph" w:customStyle="1" w:styleId="Default">
    <w:name w:val="Default"/>
    <w:rsid w:val="005929EF"/>
    <w:pPr>
      <w:autoSpaceDE w:val="0"/>
      <w:autoSpaceDN w:val="0"/>
      <w:adjustRightInd w:val="0"/>
    </w:pPr>
    <w:rPr>
      <w:rFonts w:ascii="Open Sans" w:hAnsi="Open Sans" w:cs="Open Sans"/>
      <w:color w:val="000000"/>
      <w:sz w:val="24"/>
      <w:szCs w:val="24"/>
    </w:rPr>
  </w:style>
  <w:style w:type="character" w:styleId="CommentReference">
    <w:name w:val="annotation reference"/>
    <w:basedOn w:val="DefaultParagraphFont"/>
    <w:rsid w:val="0036521B"/>
    <w:rPr>
      <w:sz w:val="16"/>
      <w:szCs w:val="16"/>
    </w:rPr>
  </w:style>
  <w:style w:type="paragraph" w:styleId="CommentText">
    <w:name w:val="annotation text"/>
    <w:basedOn w:val="Normal"/>
    <w:link w:val="CommentTextChar"/>
    <w:rsid w:val="0036521B"/>
    <w:rPr>
      <w:sz w:val="20"/>
    </w:rPr>
  </w:style>
  <w:style w:type="character" w:customStyle="1" w:styleId="CommentTextChar">
    <w:name w:val="Comment Text Char"/>
    <w:basedOn w:val="DefaultParagraphFont"/>
    <w:link w:val="CommentText"/>
    <w:rsid w:val="0036521B"/>
    <w:rPr>
      <w:rFonts w:ascii="Arial" w:hAnsi="Arial"/>
    </w:rPr>
  </w:style>
  <w:style w:type="paragraph" w:styleId="CommentSubject">
    <w:name w:val="annotation subject"/>
    <w:basedOn w:val="CommentText"/>
    <w:next w:val="CommentText"/>
    <w:link w:val="CommentSubjectChar"/>
    <w:rsid w:val="0036521B"/>
    <w:rPr>
      <w:b/>
      <w:bCs/>
    </w:rPr>
  </w:style>
  <w:style w:type="character" w:customStyle="1" w:styleId="CommentSubjectChar">
    <w:name w:val="Comment Subject Char"/>
    <w:basedOn w:val="CommentTextChar"/>
    <w:link w:val="CommentSubject"/>
    <w:rsid w:val="0036521B"/>
    <w:rPr>
      <w:rFonts w:ascii="Arial" w:hAnsi="Arial"/>
      <w:b/>
      <w:bCs/>
    </w:rPr>
  </w:style>
  <w:style w:type="paragraph" w:styleId="Revision">
    <w:name w:val="Revision"/>
    <w:hidden/>
    <w:uiPriority w:val="99"/>
    <w:semiHidden/>
    <w:rsid w:val="00A03FB7"/>
    <w:rPr>
      <w:rFonts w:ascii="Arial" w:hAnsi="Arial"/>
      <w:sz w:val="24"/>
    </w:rPr>
  </w:style>
  <w:style w:type="character" w:styleId="Strong">
    <w:name w:val="Strong"/>
    <w:basedOn w:val="DefaultParagraphFont"/>
    <w:uiPriority w:val="22"/>
    <w:qFormat/>
    <w:rsid w:val="0011230C"/>
    <w:rPr>
      <w:b/>
      <w:bCs/>
    </w:rPr>
  </w:style>
  <w:style w:type="paragraph" w:customStyle="1" w:styleId="xmsonormal">
    <w:name w:val="x_msonormal"/>
    <w:basedOn w:val="Normal"/>
    <w:rsid w:val="005F5381"/>
    <w:pPr>
      <w:spacing w:before="100" w:beforeAutospacing="1" w:after="100" w:afterAutospacing="1"/>
    </w:pPr>
    <w:rPr>
      <w:rFonts w:ascii="Times New Roman" w:hAnsi="Times New Roman"/>
      <w:szCs w:val="24"/>
    </w:rPr>
  </w:style>
  <w:style w:type="paragraph" w:customStyle="1" w:styleId="xxmsonormal">
    <w:name w:val="x_x_msonormal"/>
    <w:basedOn w:val="Normal"/>
    <w:rsid w:val="00AB4B30"/>
    <w:pPr>
      <w:spacing w:before="100" w:beforeAutospacing="1" w:after="100" w:afterAutospacing="1"/>
    </w:pPr>
    <w:rPr>
      <w:rFonts w:ascii="Times New Roman" w:hAnsi="Times New Roman"/>
      <w:szCs w:val="24"/>
    </w:rPr>
  </w:style>
  <w:style w:type="paragraph" w:customStyle="1" w:styleId="xxmsonormal0">
    <w:name w:val="x_xmsonormal"/>
    <w:basedOn w:val="Normal"/>
    <w:rsid w:val="00E05DB6"/>
    <w:pPr>
      <w:spacing w:before="100" w:beforeAutospacing="1" w:after="100" w:afterAutospacing="1"/>
    </w:pPr>
    <w:rPr>
      <w:rFonts w:ascii="Times New Roman" w:hAnsi="Times New Roman"/>
      <w:szCs w:val="24"/>
    </w:rPr>
  </w:style>
  <w:style w:type="paragraph" w:customStyle="1" w:styleId="xxxxxmsonormal">
    <w:name w:val="x_xxxxmsonormal"/>
    <w:basedOn w:val="Normal"/>
    <w:rsid w:val="00E05DB6"/>
    <w:pPr>
      <w:spacing w:before="100" w:beforeAutospacing="1" w:after="100" w:afterAutospacing="1"/>
    </w:pPr>
    <w:rPr>
      <w:rFonts w:ascii="Times New Roman" w:hAnsi="Times New Roman"/>
      <w:szCs w:val="24"/>
    </w:rPr>
  </w:style>
  <w:style w:type="character" w:customStyle="1" w:styleId="mark0uj1dnhy7">
    <w:name w:val="mark0uj1dnhy7"/>
    <w:basedOn w:val="DefaultParagraphFont"/>
    <w:rsid w:val="00F77B27"/>
  </w:style>
  <w:style w:type="character" w:customStyle="1" w:styleId="Heading1Char">
    <w:name w:val="Heading 1 Char"/>
    <w:basedOn w:val="DefaultParagraphFont"/>
    <w:link w:val="Heading1"/>
    <w:uiPriority w:val="9"/>
    <w:rsid w:val="0091573D"/>
    <w:rPr>
      <w:b/>
      <w:bCs/>
      <w:kern w:val="36"/>
      <w:sz w:val="48"/>
      <w:szCs w:val="48"/>
    </w:rPr>
  </w:style>
  <w:style w:type="character" w:styleId="UnresolvedMention">
    <w:name w:val="Unresolved Mention"/>
    <w:basedOn w:val="DefaultParagraphFont"/>
    <w:uiPriority w:val="99"/>
    <w:semiHidden/>
    <w:unhideWhenUsed/>
    <w:rsid w:val="00507C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0820">
      <w:bodyDiv w:val="1"/>
      <w:marLeft w:val="0"/>
      <w:marRight w:val="0"/>
      <w:marTop w:val="0"/>
      <w:marBottom w:val="0"/>
      <w:divBdr>
        <w:top w:val="none" w:sz="0" w:space="0" w:color="auto"/>
        <w:left w:val="none" w:sz="0" w:space="0" w:color="auto"/>
        <w:bottom w:val="none" w:sz="0" w:space="0" w:color="auto"/>
        <w:right w:val="none" w:sz="0" w:space="0" w:color="auto"/>
      </w:divBdr>
    </w:div>
    <w:div w:id="27219835">
      <w:bodyDiv w:val="1"/>
      <w:marLeft w:val="0"/>
      <w:marRight w:val="0"/>
      <w:marTop w:val="0"/>
      <w:marBottom w:val="0"/>
      <w:divBdr>
        <w:top w:val="none" w:sz="0" w:space="0" w:color="auto"/>
        <w:left w:val="none" w:sz="0" w:space="0" w:color="auto"/>
        <w:bottom w:val="none" w:sz="0" w:space="0" w:color="auto"/>
        <w:right w:val="none" w:sz="0" w:space="0" w:color="auto"/>
      </w:divBdr>
    </w:div>
    <w:div w:id="71783483">
      <w:bodyDiv w:val="1"/>
      <w:marLeft w:val="0"/>
      <w:marRight w:val="0"/>
      <w:marTop w:val="0"/>
      <w:marBottom w:val="0"/>
      <w:divBdr>
        <w:top w:val="none" w:sz="0" w:space="0" w:color="auto"/>
        <w:left w:val="none" w:sz="0" w:space="0" w:color="auto"/>
        <w:bottom w:val="none" w:sz="0" w:space="0" w:color="auto"/>
        <w:right w:val="none" w:sz="0" w:space="0" w:color="auto"/>
      </w:divBdr>
      <w:divsChild>
        <w:div w:id="1749184306">
          <w:marLeft w:val="0"/>
          <w:marRight w:val="0"/>
          <w:marTop w:val="0"/>
          <w:marBottom w:val="0"/>
          <w:divBdr>
            <w:top w:val="none" w:sz="0" w:space="0" w:color="auto"/>
            <w:left w:val="none" w:sz="0" w:space="0" w:color="auto"/>
            <w:bottom w:val="none" w:sz="0" w:space="0" w:color="auto"/>
            <w:right w:val="none" w:sz="0" w:space="0" w:color="auto"/>
          </w:divBdr>
          <w:divsChild>
            <w:div w:id="1548375806">
              <w:marLeft w:val="0"/>
              <w:marRight w:val="0"/>
              <w:marTop w:val="0"/>
              <w:marBottom w:val="0"/>
              <w:divBdr>
                <w:top w:val="none" w:sz="0" w:space="0" w:color="auto"/>
                <w:left w:val="none" w:sz="0" w:space="0" w:color="auto"/>
                <w:bottom w:val="none" w:sz="0" w:space="0" w:color="auto"/>
                <w:right w:val="none" w:sz="0" w:space="0" w:color="auto"/>
              </w:divBdr>
              <w:divsChild>
                <w:div w:id="368141718">
                  <w:marLeft w:val="0"/>
                  <w:marRight w:val="0"/>
                  <w:marTop w:val="0"/>
                  <w:marBottom w:val="0"/>
                  <w:divBdr>
                    <w:top w:val="none" w:sz="0" w:space="0" w:color="auto"/>
                    <w:left w:val="none" w:sz="0" w:space="0" w:color="auto"/>
                    <w:bottom w:val="none" w:sz="0" w:space="0" w:color="auto"/>
                    <w:right w:val="none" w:sz="0" w:space="0" w:color="auto"/>
                  </w:divBdr>
                </w:div>
                <w:div w:id="1169323852">
                  <w:marLeft w:val="0"/>
                  <w:marRight w:val="0"/>
                  <w:marTop w:val="0"/>
                  <w:marBottom w:val="0"/>
                  <w:divBdr>
                    <w:top w:val="none" w:sz="0" w:space="0" w:color="auto"/>
                    <w:left w:val="none" w:sz="0" w:space="0" w:color="auto"/>
                    <w:bottom w:val="none" w:sz="0" w:space="0" w:color="auto"/>
                    <w:right w:val="none" w:sz="0" w:space="0" w:color="auto"/>
                  </w:divBdr>
                </w:div>
                <w:div w:id="127752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72080">
      <w:bodyDiv w:val="1"/>
      <w:marLeft w:val="0"/>
      <w:marRight w:val="0"/>
      <w:marTop w:val="0"/>
      <w:marBottom w:val="0"/>
      <w:divBdr>
        <w:top w:val="none" w:sz="0" w:space="0" w:color="auto"/>
        <w:left w:val="none" w:sz="0" w:space="0" w:color="auto"/>
        <w:bottom w:val="none" w:sz="0" w:space="0" w:color="auto"/>
        <w:right w:val="none" w:sz="0" w:space="0" w:color="auto"/>
      </w:divBdr>
    </w:div>
    <w:div w:id="117798298">
      <w:bodyDiv w:val="1"/>
      <w:marLeft w:val="0"/>
      <w:marRight w:val="0"/>
      <w:marTop w:val="0"/>
      <w:marBottom w:val="0"/>
      <w:divBdr>
        <w:top w:val="none" w:sz="0" w:space="0" w:color="auto"/>
        <w:left w:val="none" w:sz="0" w:space="0" w:color="auto"/>
        <w:bottom w:val="none" w:sz="0" w:space="0" w:color="auto"/>
        <w:right w:val="none" w:sz="0" w:space="0" w:color="auto"/>
      </w:divBdr>
    </w:div>
    <w:div w:id="161047002">
      <w:bodyDiv w:val="1"/>
      <w:marLeft w:val="0"/>
      <w:marRight w:val="0"/>
      <w:marTop w:val="0"/>
      <w:marBottom w:val="0"/>
      <w:divBdr>
        <w:top w:val="none" w:sz="0" w:space="0" w:color="auto"/>
        <w:left w:val="none" w:sz="0" w:space="0" w:color="auto"/>
        <w:bottom w:val="none" w:sz="0" w:space="0" w:color="auto"/>
        <w:right w:val="none" w:sz="0" w:space="0" w:color="auto"/>
      </w:divBdr>
    </w:div>
    <w:div w:id="250896453">
      <w:bodyDiv w:val="1"/>
      <w:marLeft w:val="0"/>
      <w:marRight w:val="0"/>
      <w:marTop w:val="0"/>
      <w:marBottom w:val="0"/>
      <w:divBdr>
        <w:top w:val="none" w:sz="0" w:space="0" w:color="auto"/>
        <w:left w:val="none" w:sz="0" w:space="0" w:color="auto"/>
        <w:bottom w:val="none" w:sz="0" w:space="0" w:color="auto"/>
        <w:right w:val="none" w:sz="0" w:space="0" w:color="auto"/>
      </w:divBdr>
    </w:div>
    <w:div w:id="286082421">
      <w:bodyDiv w:val="1"/>
      <w:marLeft w:val="0"/>
      <w:marRight w:val="0"/>
      <w:marTop w:val="0"/>
      <w:marBottom w:val="0"/>
      <w:divBdr>
        <w:top w:val="none" w:sz="0" w:space="0" w:color="auto"/>
        <w:left w:val="none" w:sz="0" w:space="0" w:color="auto"/>
        <w:bottom w:val="none" w:sz="0" w:space="0" w:color="auto"/>
        <w:right w:val="none" w:sz="0" w:space="0" w:color="auto"/>
      </w:divBdr>
    </w:div>
    <w:div w:id="402530239">
      <w:bodyDiv w:val="1"/>
      <w:marLeft w:val="0"/>
      <w:marRight w:val="0"/>
      <w:marTop w:val="0"/>
      <w:marBottom w:val="0"/>
      <w:divBdr>
        <w:top w:val="none" w:sz="0" w:space="0" w:color="auto"/>
        <w:left w:val="none" w:sz="0" w:space="0" w:color="auto"/>
        <w:bottom w:val="none" w:sz="0" w:space="0" w:color="auto"/>
        <w:right w:val="none" w:sz="0" w:space="0" w:color="auto"/>
      </w:divBdr>
    </w:div>
    <w:div w:id="423720506">
      <w:bodyDiv w:val="1"/>
      <w:marLeft w:val="0"/>
      <w:marRight w:val="0"/>
      <w:marTop w:val="0"/>
      <w:marBottom w:val="0"/>
      <w:divBdr>
        <w:top w:val="none" w:sz="0" w:space="0" w:color="auto"/>
        <w:left w:val="none" w:sz="0" w:space="0" w:color="auto"/>
        <w:bottom w:val="none" w:sz="0" w:space="0" w:color="auto"/>
        <w:right w:val="none" w:sz="0" w:space="0" w:color="auto"/>
      </w:divBdr>
    </w:div>
    <w:div w:id="426124872">
      <w:bodyDiv w:val="1"/>
      <w:marLeft w:val="0"/>
      <w:marRight w:val="0"/>
      <w:marTop w:val="0"/>
      <w:marBottom w:val="0"/>
      <w:divBdr>
        <w:top w:val="none" w:sz="0" w:space="0" w:color="auto"/>
        <w:left w:val="none" w:sz="0" w:space="0" w:color="auto"/>
        <w:bottom w:val="none" w:sz="0" w:space="0" w:color="auto"/>
        <w:right w:val="none" w:sz="0" w:space="0" w:color="auto"/>
      </w:divBdr>
    </w:div>
    <w:div w:id="426195033">
      <w:bodyDiv w:val="1"/>
      <w:marLeft w:val="0"/>
      <w:marRight w:val="0"/>
      <w:marTop w:val="0"/>
      <w:marBottom w:val="0"/>
      <w:divBdr>
        <w:top w:val="none" w:sz="0" w:space="0" w:color="auto"/>
        <w:left w:val="none" w:sz="0" w:space="0" w:color="auto"/>
        <w:bottom w:val="none" w:sz="0" w:space="0" w:color="auto"/>
        <w:right w:val="none" w:sz="0" w:space="0" w:color="auto"/>
      </w:divBdr>
    </w:div>
    <w:div w:id="455220794">
      <w:bodyDiv w:val="1"/>
      <w:marLeft w:val="0"/>
      <w:marRight w:val="0"/>
      <w:marTop w:val="0"/>
      <w:marBottom w:val="0"/>
      <w:divBdr>
        <w:top w:val="none" w:sz="0" w:space="0" w:color="auto"/>
        <w:left w:val="none" w:sz="0" w:space="0" w:color="auto"/>
        <w:bottom w:val="none" w:sz="0" w:space="0" w:color="auto"/>
        <w:right w:val="none" w:sz="0" w:space="0" w:color="auto"/>
      </w:divBdr>
    </w:div>
    <w:div w:id="500386982">
      <w:bodyDiv w:val="1"/>
      <w:marLeft w:val="0"/>
      <w:marRight w:val="0"/>
      <w:marTop w:val="0"/>
      <w:marBottom w:val="0"/>
      <w:divBdr>
        <w:top w:val="none" w:sz="0" w:space="0" w:color="auto"/>
        <w:left w:val="none" w:sz="0" w:space="0" w:color="auto"/>
        <w:bottom w:val="none" w:sz="0" w:space="0" w:color="auto"/>
        <w:right w:val="none" w:sz="0" w:space="0" w:color="auto"/>
      </w:divBdr>
    </w:div>
    <w:div w:id="552889912">
      <w:bodyDiv w:val="1"/>
      <w:marLeft w:val="0"/>
      <w:marRight w:val="0"/>
      <w:marTop w:val="0"/>
      <w:marBottom w:val="0"/>
      <w:divBdr>
        <w:top w:val="none" w:sz="0" w:space="0" w:color="auto"/>
        <w:left w:val="none" w:sz="0" w:space="0" w:color="auto"/>
        <w:bottom w:val="none" w:sz="0" w:space="0" w:color="auto"/>
        <w:right w:val="none" w:sz="0" w:space="0" w:color="auto"/>
      </w:divBdr>
    </w:div>
    <w:div w:id="579871346">
      <w:bodyDiv w:val="1"/>
      <w:marLeft w:val="0"/>
      <w:marRight w:val="0"/>
      <w:marTop w:val="0"/>
      <w:marBottom w:val="0"/>
      <w:divBdr>
        <w:top w:val="none" w:sz="0" w:space="0" w:color="auto"/>
        <w:left w:val="none" w:sz="0" w:space="0" w:color="auto"/>
        <w:bottom w:val="none" w:sz="0" w:space="0" w:color="auto"/>
        <w:right w:val="none" w:sz="0" w:space="0" w:color="auto"/>
      </w:divBdr>
    </w:div>
    <w:div w:id="585580456">
      <w:bodyDiv w:val="1"/>
      <w:marLeft w:val="0"/>
      <w:marRight w:val="0"/>
      <w:marTop w:val="0"/>
      <w:marBottom w:val="0"/>
      <w:divBdr>
        <w:top w:val="none" w:sz="0" w:space="0" w:color="auto"/>
        <w:left w:val="none" w:sz="0" w:space="0" w:color="auto"/>
        <w:bottom w:val="none" w:sz="0" w:space="0" w:color="auto"/>
        <w:right w:val="none" w:sz="0" w:space="0" w:color="auto"/>
      </w:divBdr>
    </w:div>
    <w:div w:id="586767634">
      <w:bodyDiv w:val="1"/>
      <w:marLeft w:val="0"/>
      <w:marRight w:val="0"/>
      <w:marTop w:val="0"/>
      <w:marBottom w:val="0"/>
      <w:divBdr>
        <w:top w:val="none" w:sz="0" w:space="0" w:color="auto"/>
        <w:left w:val="none" w:sz="0" w:space="0" w:color="auto"/>
        <w:bottom w:val="none" w:sz="0" w:space="0" w:color="auto"/>
        <w:right w:val="none" w:sz="0" w:space="0" w:color="auto"/>
      </w:divBdr>
    </w:div>
    <w:div w:id="643661255">
      <w:bodyDiv w:val="1"/>
      <w:marLeft w:val="0"/>
      <w:marRight w:val="0"/>
      <w:marTop w:val="0"/>
      <w:marBottom w:val="0"/>
      <w:divBdr>
        <w:top w:val="none" w:sz="0" w:space="0" w:color="auto"/>
        <w:left w:val="none" w:sz="0" w:space="0" w:color="auto"/>
        <w:bottom w:val="none" w:sz="0" w:space="0" w:color="auto"/>
        <w:right w:val="none" w:sz="0" w:space="0" w:color="auto"/>
      </w:divBdr>
    </w:div>
    <w:div w:id="667755788">
      <w:bodyDiv w:val="1"/>
      <w:marLeft w:val="0"/>
      <w:marRight w:val="0"/>
      <w:marTop w:val="0"/>
      <w:marBottom w:val="0"/>
      <w:divBdr>
        <w:top w:val="none" w:sz="0" w:space="0" w:color="auto"/>
        <w:left w:val="none" w:sz="0" w:space="0" w:color="auto"/>
        <w:bottom w:val="none" w:sz="0" w:space="0" w:color="auto"/>
        <w:right w:val="none" w:sz="0" w:space="0" w:color="auto"/>
      </w:divBdr>
    </w:div>
    <w:div w:id="707728740">
      <w:bodyDiv w:val="1"/>
      <w:marLeft w:val="0"/>
      <w:marRight w:val="0"/>
      <w:marTop w:val="0"/>
      <w:marBottom w:val="0"/>
      <w:divBdr>
        <w:top w:val="none" w:sz="0" w:space="0" w:color="auto"/>
        <w:left w:val="none" w:sz="0" w:space="0" w:color="auto"/>
        <w:bottom w:val="none" w:sz="0" w:space="0" w:color="auto"/>
        <w:right w:val="none" w:sz="0" w:space="0" w:color="auto"/>
      </w:divBdr>
      <w:divsChild>
        <w:div w:id="1522477567">
          <w:marLeft w:val="0"/>
          <w:marRight w:val="0"/>
          <w:marTop w:val="0"/>
          <w:marBottom w:val="0"/>
          <w:divBdr>
            <w:top w:val="none" w:sz="0" w:space="0" w:color="auto"/>
            <w:left w:val="none" w:sz="0" w:space="0" w:color="auto"/>
            <w:bottom w:val="none" w:sz="0" w:space="0" w:color="auto"/>
            <w:right w:val="none" w:sz="0" w:space="0" w:color="auto"/>
          </w:divBdr>
          <w:divsChild>
            <w:div w:id="304939778">
              <w:marLeft w:val="0"/>
              <w:marRight w:val="0"/>
              <w:marTop w:val="0"/>
              <w:marBottom w:val="0"/>
              <w:divBdr>
                <w:top w:val="none" w:sz="0" w:space="0" w:color="auto"/>
                <w:left w:val="none" w:sz="0" w:space="0" w:color="auto"/>
                <w:bottom w:val="none" w:sz="0" w:space="0" w:color="auto"/>
                <w:right w:val="none" w:sz="0" w:space="0" w:color="auto"/>
              </w:divBdr>
            </w:div>
            <w:div w:id="559901558">
              <w:marLeft w:val="0"/>
              <w:marRight w:val="0"/>
              <w:marTop w:val="0"/>
              <w:marBottom w:val="0"/>
              <w:divBdr>
                <w:top w:val="none" w:sz="0" w:space="0" w:color="auto"/>
                <w:left w:val="none" w:sz="0" w:space="0" w:color="auto"/>
                <w:bottom w:val="none" w:sz="0" w:space="0" w:color="auto"/>
                <w:right w:val="none" w:sz="0" w:space="0" w:color="auto"/>
              </w:divBdr>
            </w:div>
            <w:div w:id="646976210">
              <w:marLeft w:val="0"/>
              <w:marRight w:val="0"/>
              <w:marTop w:val="0"/>
              <w:marBottom w:val="0"/>
              <w:divBdr>
                <w:top w:val="none" w:sz="0" w:space="0" w:color="auto"/>
                <w:left w:val="none" w:sz="0" w:space="0" w:color="auto"/>
                <w:bottom w:val="none" w:sz="0" w:space="0" w:color="auto"/>
                <w:right w:val="none" w:sz="0" w:space="0" w:color="auto"/>
              </w:divBdr>
            </w:div>
            <w:div w:id="210745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233437">
      <w:bodyDiv w:val="1"/>
      <w:marLeft w:val="0"/>
      <w:marRight w:val="0"/>
      <w:marTop w:val="0"/>
      <w:marBottom w:val="0"/>
      <w:divBdr>
        <w:top w:val="none" w:sz="0" w:space="0" w:color="auto"/>
        <w:left w:val="none" w:sz="0" w:space="0" w:color="auto"/>
        <w:bottom w:val="none" w:sz="0" w:space="0" w:color="auto"/>
        <w:right w:val="none" w:sz="0" w:space="0" w:color="auto"/>
      </w:divBdr>
    </w:div>
    <w:div w:id="730159382">
      <w:bodyDiv w:val="1"/>
      <w:marLeft w:val="0"/>
      <w:marRight w:val="0"/>
      <w:marTop w:val="0"/>
      <w:marBottom w:val="0"/>
      <w:divBdr>
        <w:top w:val="none" w:sz="0" w:space="0" w:color="auto"/>
        <w:left w:val="none" w:sz="0" w:space="0" w:color="auto"/>
        <w:bottom w:val="none" w:sz="0" w:space="0" w:color="auto"/>
        <w:right w:val="none" w:sz="0" w:space="0" w:color="auto"/>
      </w:divBdr>
    </w:div>
    <w:div w:id="763456135">
      <w:bodyDiv w:val="1"/>
      <w:marLeft w:val="0"/>
      <w:marRight w:val="0"/>
      <w:marTop w:val="0"/>
      <w:marBottom w:val="0"/>
      <w:divBdr>
        <w:top w:val="none" w:sz="0" w:space="0" w:color="auto"/>
        <w:left w:val="none" w:sz="0" w:space="0" w:color="auto"/>
        <w:bottom w:val="none" w:sz="0" w:space="0" w:color="auto"/>
        <w:right w:val="none" w:sz="0" w:space="0" w:color="auto"/>
      </w:divBdr>
    </w:div>
    <w:div w:id="795180714">
      <w:bodyDiv w:val="1"/>
      <w:marLeft w:val="0"/>
      <w:marRight w:val="0"/>
      <w:marTop w:val="0"/>
      <w:marBottom w:val="0"/>
      <w:divBdr>
        <w:top w:val="none" w:sz="0" w:space="0" w:color="auto"/>
        <w:left w:val="none" w:sz="0" w:space="0" w:color="auto"/>
        <w:bottom w:val="none" w:sz="0" w:space="0" w:color="auto"/>
        <w:right w:val="none" w:sz="0" w:space="0" w:color="auto"/>
      </w:divBdr>
    </w:div>
    <w:div w:id="807472188">
      <w:bodyDiv w:val="1"/>
      <w:marLeft w:val="0"/>
      <w:marRight w:val="0"/>
      <w:marTop w:val="0"/>
      <w:marBottom w:val="0"/>
      <w:divBdr>
        <w:top w:val="none" w:sz="0" w:space="0" w:color="auto"/>
        <w:left w:val="none" w:sz="0" w:space="0" w:color="auto"/>
        <w:bottom w:val="none" w:sz="0" w:space="0" w:color="auto"/>
        <w:right w:val="none" w:sz="0" w:space="0" w:color="auto"/>
      </w:divBdr>
    </w:div>
    <w:div w:id="821702571">
      <w:bodyDiv w:val="1"/>
      <w:marLeft w:val="0"/>
      <w:marRight w:val="0"/>
      <w:marTop w:val="0"/>
      <w:marBottom w:val="0"/>
      <w:divBdr>
        <w:top w:val="none" w:sz="0" w:space="0" w:color="auto"/>
        <w:left w:val="none" w:sz="0" w:space="0" w:color="auto"/>
        <w:bottom w:val="none" w:sz="0" w:space="0" w:color="auto"/>
        <w:right w:val="none" w:sz="0" w:space="0" w:color="auto"/>
      </w:divBdr>
    </w:div>
    <w:div w:id="867571028">
      <w:bodyDiv w:val="1"/>
      <w:marLeft w:val="0"/>
      <w:marRight w:val="0"/>
      <w:marTop w:val="0"/>
      <w:marBottom w:val="0"/>
      <w:divBdr>
        <w:top w:val="none" w:sz="0" w:space="0" w:color="auto"/>
        <w:left w:val="none" w:sz="0" w:space="0" w:color="auto"/>
        <w:bottom w:val="none" w:sz="0" w:space="0" w:color="auto"/>
        <w:right w:val="none" w:sz="0" w:space="0" w:color="auto"/>
      </w:divBdr>
      <w:divsChild>
        <w:div w:id="1952860356">
          <w:marLeft w:val="0"/>
          <w:marRight w:val="0"/>
          <w:marTop w:val="0"/>
          <w:marBottom w:val="0"/>
          <w:divBdr>
            <w:top w:val="none" w:sz="0" w:space="0" w:color="auto"/>
            <w:left w:val="none" w:sz="0" w:space="0" w:color="auto"/>
            <w:bottom w:val="none" w:sz="0" w:space="0" w:color="auto"/>
            <w:right w:val="none" w:sz="0" w:space="0" w:color="auto"/>
          </w:divBdr>
          <w:divsChild>
            <w:div w:id="1720472808">
              <w:marLeft w:val="0"/>
              <w:marRight w:val="0"/>
              <w:marTop w:val="0"/>
              <w:marBottom w:val="0"/>
              <w:divBdr>
                <w:top w:val="none" w:sz="0" w:space="0" w:color="auto"/>
                <w:left w:val="none" w:sz="0" w:space="0" w:color="auto"/>
                <w:bottom w:val="none" w:sz="0" w:space="0" w:color="auto"/>
                <w:right w:val="none" w:sz="0" w:space="0" w:color="auto"/>
              </w:divBdr>
              <w:divsChild>
                <w:div w:id="9359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212848">
      <w:bodyDiv w:val="1"/>
      <w:marLeft w:val="0"/>
      <w:marRight w:val="0"/>
      <w:marTop w:val="0"/>
      <w:marBottom w:val="0"/>
      <w:divBdr>
        <w:top w:val="none" w:sz="0" w:space="0" w:color="auto"/>
        <w:left w:val="none" w:sz="0" w:space="0" w:color="auto"/>
        <w:bottom w:val="none" w:sz="0" w:space="0" w:color="auto"/>
        <w:right w:val="none" w:sz="0" w:space="0" w:color="auto"/>
      </w:divBdr>
    </w:div>
    <w:div w:id="916474605">
      <w:bodyDiv w:val="1"/>
      <w:marLeft w:val="0"/>
      <w:marRight w:val="0"/>
      <w:marTop w:val="0"/>
      <w:marBottom w:val="0"/>
      <w:divBdr>
        <w:top w:val="none" w:sz="0" w:space="0" w:color="auto"/>
        <w:left w:val="none" w:sz="0" w:space="0" w:color="auto"/>
        <w:bottom w:val="none" w:sz="0" w:space="0" w:color="auto"/>
        <w:right w:val="none" w:sz="0" w:space="0" w:color="auto"/>
      </w:divBdr>
    </w:div>
    <w:div w:id="1031228338">
      <w:bodyDiv w:val="1"/>
      <w:marLeft w:val="0"/>
      <w:marRight w:val="0"/>
      <w:marTop w:val="0"/>
      <w:marBottom w:val="0"/>
      <w:divBdr>
        <w:top w:val="none" w:sz="0" w:space="0" w:color="auto"/>
        <w:left w:val="none" w:sz="0" w:space="0" w:color="auto"/>
        <w:bottom w:val="none" w:sz="0" w:space="0" w:color="auto"/>
        <w:right w:val="none" w:sz="0" w:space="0" w:color="auto"/>
      </w:divBdr>
    </w:div>
    <w:div w:id="1039669493">
      <w:bodyDiv w:val="1"/>
      <w:marLeft w:val="0"/>
      <w:marRight w:val="0"/>
      <w:marTop w:val="0"/>
      <w:marBottom w:val="0"/>
      <w:divBdr>
        <w:top w:val="none" w:sz="0" w:space="0" w:color="auto"/>
        <w:left w:val="none" w:sz="0" w:space="0" w:color="auto"/>
        <w:bottom w:val="none" w:sz="0" w:space="0" w:color="auto"/>
        <w:right w:val="none" w:sz="0" w:space="0" w:color="auto"/>
      </w:divBdr>
    </w:div>
    <w:div w:id="1115751976">
      <w:bodyDiv w:val="1"/>
      <w:marLeft w:val="0"/>
      <w:marRight w:val="0"/>
      <w:marTop w:val="0"/>
      <w:marBottom w:val="0"/>
      <w:divBdr>
        <w:top w:val="none" w:sz="0" w:space="0" w:color="auto"/>
        <w:left w:val="none" w:sz="0" w:space="0" w:color="auto"/>
        <w:bottom w:val="none" w:sz="0" w:space="0" w:color="auto"/>
        <w:right w:val="none" w:sz="0" w:space="0" w:color="auto"/>
      </w:divBdr>
    </w:div>
    <w:div w:id="1130973578">
      <w:bodyDiv w:val="1"/>
      <w:marLeft w:val="0"/>
      <w:marRight w:val="0"/>
      <w:marTop w:val="0"/>
      <w:marBottom w:val="0"/>
      <w:divBdr>
        <w:top w:val="none" w:sz="0" w:space="0" w:color="auto"/>
        <w:left w:val="none" w:sz="0" w:space="0" w:color="auto"/>
        <w:bottom w:val="none" w:sz="0" w:space="0" w:color="auto"/>
        <w:right w:val="none" w:sz="0" w:space="0" w:color="auto"/>
      </w:divBdr>
    </w:div>
    <w:div w:id="1133719888">
      <w:bodyDiv w:val="1"/>
      <w:marLeft w:val="0"/>
      <w:marRight w:val="0"/>
      <w:marTop w:val="0"/>
      <w:marBottom w:val="0"/>
      <w:divBdr>
        <w:top w:val="none" w:sz="0" w:space="0" w:color="auto"/>
        <w:left w:val="none" w:sz="0" w:space="0" w:color="auto"/>
        <w:bottom w:val="none" w:sz="0" w:space="0" w:color="auto"/>
        <w:right w:val="none" w:sz="0" w:space="0" w:color="auto"/>
      </w:divBdr>
      <w:divsChild>
        <w:div w:id="200292064">
          <w:marLeft w:val="0"/>
          <w:marRight w:val="0"/>
          <w:marTop w:val="0"/>
          <w:marBottom w:val="0"/>
          <w:divBdr>
            <w:top w:val="none" w:sz="0" w:space="0" w:color="auto"/>
            <w:left w:val="none" w:sz="0" w:space="0" w:color="auto"/>
            <w:bottom w:val="none" w:sz="0" w:space="0" w:color="auto"/>
            <w:right w:val="none" w:sz="0" w:space="0" w:color="auto"/>
          </w:divBdr>
          <w:divsChild>
            <w:div w:id="345405649">
              <w:marLeft w:val="0"/>
              <w:marRight w:val="0"/>
              <w:marTop w:val="0"/>
              <w:marBottom w:val="0"/>
              <w:divBdr>
                <w:top w:val="none" w:sz="0" w:space="0" w:color="auto"/>
                <w:left w:val="none" w:sz="0" w:space="0" w:color="auto"/>
                <w:bottom w:val="none" w:sz="0" w:space="0" w:color="auto"/>
                <w:right w:val="none" w:sz="0" w:space="0" w:color="auto"/>
              </w:divBdr>
            </w:div>
            <w:div w:id="576868328">
              <w:marLeft w:val="0"/>
              <w:marRight w:val="0"/>
              <w:marTop w:val="0"/>
              <w:marBottom w:val="0"/>
              <w:divBdr>
                <w:top w:val="none" w:sz="0" w:space="0" w:color="auto"/>
                <w:left w:val="none" w:sz="0" w:space="0" w:color="auto"/>
                <w:bottom w:val="none" w:sz="0" w:space="0" w:color="auto"/>
                <w:right w:val="none" w:sz="0" w:space="0" w:color="auto"/>
              </w:divBdr>
            </w:div>
            <w:div w:id="939415397">
              <w:marLeft w:val="0"/>
              <w:marRight w:val="0"/>
              <w:marTop w:val="0"/>
              <w:marBottom w:val="0"/>
              <w:divBdr>
                <w:top w:val="none" w:sz="0" w:space="0" w:color="auto"/>
                <w:left w:val="none" w:sz="0" w:space="0" w:color="auto"/>
                <w:bottom w:val="none" w:sz="0" w:space="0" w:color="auto"/>
                <w:right w:val="none" w:sz="0" w:space="0" w:color="auto"/>
              </w:divBdr>
            </w:div>
            <w:div w:id="1296330969">
              <w:marLeft w:val="0"/>
              <w:marRight w:val="0"/>
              <w:marTop w:val="0"/>
              <w:marBottom w:val="0"/>
              <w:divBdr>
                <w:top w:val="none" w:sz="0" w:space="0" w:color="auto"/>
                <w:left w:val="none" w:sz="0" w:space="0" w:color="auto"/>
                <w:bottom w:val="none" w:sz="0" w:space="0" w:color="auto"/>
                <w:right w:val="none" w:sz="0" w:space="0" w:color="auto"/>
              </w:divBdr>
            </w:div>
            <w:div w:id="1358041517">
              <w:marLeft w:val="0"/>
              <w:marRight w:val="0"/>
              <w:marTop w:val="0"/>
              <w:marBottom w:val="0"/>
              <w:divBdr>
                <w:top w:val="none" w:sz="0" w:space="0" w:color="auto"/>
                <w:left w:val="none" w:sz="0" w:space="0" w:color="auto"/>
                <w:bottom w:val="none" w:sz="0" w:space="0" w:color="auto"/>
                <w:right w:val="none" w:sz="0" w:space="0" w:color="auto"/>
              </w:divBdr>
            </w:div>
            <w:div w:id="1515728980">
              <w:marLeft w:val="0"/>
              <w:marRight w:val="0"/>
              <w:marTop w:val="0"/>
              <w:marBottom w:val="0"/>
              <w:divBdr>
                <w:top w:val="none" w:sz="0" w:space="0" w:color="auto"/>
                <w:left w:val="none" w:sz="0" w:space="0" w:color="auto"/>
                <w:bottom w:val="none" w:sz="0" w:space="0" w:color="auto"/>
                <w:right w:val="none" w:sz="0" w:space="0" w:color="auto"/>
              </w:divBdr>
            </w:div>
            <w:div w:id="181162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57430">
      <w:bodyDiv w:val="1"/>
      <w:marLeft w:val="0"/>
      <w:marRight w:val="0"/>
      <w:marTop w:val="0"/>
      <w:marBottom w:val="0"/>
      <w:divBdr>
        <w:top w:val="none" w:sz="0" w:space="0" w:color="auto"/>
        <w:left w:val="none" w:sz="0" w:space="0" w:color="auto"/>
        <w:bottom w:val="none" w:sz="0" w:space="0" w:color="auto"/>
        <w:right w:val="none" w:sz="0" w:space="0" w:color="auto"/>
      </w:divBdr>
    </w:div>
    <w:div w:id="1285120225">
      <w:bodyDiv w:val="1"/>
      <w:marLeft w:val="0"/>
      <w:marRight w:val="0"/>
      <w:marTop w:val="0"/>
      <w:marBottom w:val="0"/>
      <w:divBdr>
        <w:top w:val="none" w:sz="0" w:space="0" w:color="auto"/>
        <w:left w:val="none" w:sz="0" w:space="0" w:color="auto"/>
        <w:bottom w:val="none" w:sz="0" w:space="0" w:color="auto"/>
        <w:right w:val="none" w:sz="0" w:space="0" w:color="auto"/>
      </w:divBdr>
    </w:div>
    <w:div w:id="1323387249">
      <w:bodyDiv w:val="1"/>
      <w:marLeft w:val="0"/>
      <w:marRight w:val="0"/>
      <w:marTop w:val="0"/>
      <w:marBottom w:val="0"/>
      <w:divBdr>
        <w:top w:val="none" w:sz="0" w:space="0" w:color="auto"/>
        <w:left w:val="none" w:sz="0" w:space="0" w:color="auto"/>
        <w:bottom w:val="none" w:sz="0" w:space="0" w:color="auto"/>
        <w:right w:val="none" w:sz="0" w:space="0" w:color="auto"/>
      </w:divBdr>
      <w:divsChild>
        <w:div w:id="58788171">
          <w:marLeft w:val="0"/>
          <w:marRight w:val="0"/>
          <w:marTop w:val="0"/>
          <w:marBottom w:val="0"/>
          <w:divBdr>
            <w:top w:val="none" w:sz="0" w:space="0" w:color="auto"/>
            <w:left w:val="none" w:sz="0" w:space="0" w:color="auto"/>
            <w:bottom w:val="none" w:sz="0" w:space="0" w:color="auto"/>
            <w:right w:val="none" w:sz="0" w:space="0" w:color="auto"/>
          </w:divBdr>
        </w:div>
        <w:div w:id="253591132">
          <w:marLeft w:val="0"/>
          <w:marRight w:val="0"/>
          <w:marTop w:val="0"/>
          <w:marBottom w:val="0"/>
          <w:divBdr>
            <w:top w:val="none" w:sz="0" w:space="0" w:color="auto"/>
            <w:left w:val="none" w:sz="0" w:space="0" w:color="auto"/>
            <w:bottom w:val="none" w:sz="0" w:space="0" w:color="auto"/>
            <w:right w:val="none" w:sz="0" w:space="0" w:color="auto"/>
          </w:divBdr>
        </w:div>
        <w:div w:id="1199856145">
          <w:marLeft w:val="0"/>
          <w:marRight w:val="0"/>
          <w:marTop w:val="0"/>
          <w:marBottom w:val="0"/>
          <w:divBdr>
            <w:top w:val="none" w:sz="0" w:space="0" w:color="auto"/>
            <w:left w:val="none" w:sz="0" w:space="0" w:color="auto"/>
            <w:bottom w:val="none" w:sz="0" w:space="0" w:color="auto"/>
            <w:right w:val="none" w:sz="0" w:space="0" w:color="auto"/>
          </w:divBdr>
        </w:div>
      </w:divsChild>
    </w:div>
    <w:div w:id="1370450984">
      <w:bodyDiv w:val="1"/>
      <w:marLeft w:val="0"/>
      <w:marRight w:val="0"/>
      <w:marTop w:val="0"/>
      <w:marBottom w:val="0"/>
      <w:divBdr>
        <w:top w:val="none" w:sz="0" w:space="0" w:color="auto"/>
        <w:left w:val="none" w:sz="0" w:space="0" w:color="auto"/>
        <w:bottom w:val="none" w:sz="0" w:space="0" w:color="auto"/>
        <w:right w:val="none" w:sz="0" w:space="0" w:color="auto"/>
      </w:divBdr>
    </w:div>
    <w:div w:id="1452165599">
      <w:bodyDiv w:val="1"/>
      <w:marLeft w:val="0"/>
      <w:marRight w:val="0"/>
      <w:marTop w:val="0"/>
      <w:marBottom w:val="0"/>
      <w:divBdr>
        <w:top w:val="none" w:sz="0" w:space="0" w:color="auto"/>
        <w:left w:val="none" w:sz="0" w:space="0" w:color="auto"/>
        <w:bottom w:val="none" w:sz="0" w:space="0" w:color="auto"/>
        <w:right w:val="none" w:sz="0" w:space="0" w:color="auto"/>
      </w:divBdr>
    </w:div>
    <w:div w:id="1475679884">
      <w:bodyDiv w:val="1"/>
      <w:marLeft w:val="0"/>
      <w:marRight w:val="0"/>
      <w:marTop w:val="0"/>
      <w:marBottom w:val="0"/>
      <w:divBdr>
        <w:top w:val="none" w:sz="0" w:space="0" w:color="auto"/>
        <w:left w:val="none" w:sz="0" w:space="0" w:color="auto"/>
        <w:bottom w:val="none" w:sz="0" w:space="0" w:color="auto"/>
        <w:right w:val="none" w:sz="0" w:space="0" w:color="auto"/>
      </w:divBdr>
    </w:div>
    <w:div w:id="1488933560">
      <w:bodyDiv w:val="1"/>
      <w:marLeft w:val="0"/>
      <w:marRight w:val="0"/>
      <w:marTop w:val="0"/>
      <w:marBottom w:val="0"/>
      <w:divBdr>
        <w:top w:val="none" w:sz="0" w:space="0" w:color="auto"/>
        <w:left w:val="none" w:sz="0" w:space="0" w:color="auto"/>
        <w:bottom w:val="none" w:sz="0" w:space="0" w:color="auto"/>
        <w:right w:val="none" w:sz="0" w:space="0" w:color="auto"/>
      </w:divBdr>
    </w:div>
    <w:div w:id="1546405575">
      <w:bodyDiv w:val="1"/>
      <w:marLeft w:val="0"/>
      <w:marRight w:val="0"/>
      <w:marTop w:val="0"/>
      <w:marBottom w:val="0"/>
      <w:divBdr>
        <w:top w:val="none" w:sz="0" w:space="0" w:color="auto"/>
        <w:left w:val="none" w:sz="0" w:space="0" w:color="auto"/>
        <w:bottom w:val="none" w:sz="0" w:space="0" w:color="auto"/>
        <w:right w:val="none" w:sz="0" w:space="0" w:color="auto"/>
      </w:divBdr>
    </w:div>
    <w:div w:id="1568955541">
      <w:bodyDiv w:val="1"/>
      <w:marLeft w:val="0"/>
      <w:marRight w:val="0"/>
      <w:marTop w:val="0"/>
      <w:marBottom w:val="0"/>
      <w:divBdr>
        <w:top w:val="none" w:sz="0" w:space="0" w:color="auto"/>
        <w:left w:val="none" w:sz="0" w:space="0" w:color="auto"/>
        <w:bottom w:val="none" w:sz="0" w:space="0" w:color="auto"/>
        <w:right w:val="none" w:sz="0" w:space="0" w:color="auto"/>
      </w:divBdr>
    </w:div>
    <w:div w:id="1579635200">
      <w:bodyDiv w:val="1"/>
      <w:marLeft w:val="0"/>
      <w:marRight w:val="0"/>
      <w:marTop w:val="0"/>
      <w:marBottom w:val="0"/>
      <w:divBdr>
        <w:top w:val="none" w:sz="0" w:space="0" w:color="auto"/>
        <w:left w:val="none" w:sz="0" w:space="0" w:color="auto"/>
        <w:bottom w:val="none" w:sz="0" w:space="0" w:color="auto"/>
        <w:right w:val="none" w:sz="0" w:space="0" w:color="auto"/>
      </w:divBdr>
    </w:div>
    <w:div w:id="1605308361">
      <w:bodyDiv w:val="1"/>
      <w:marLeft w:val="0"/>
      <w:marRight w:val="0"/>
      <w:marTop w:val="0"/>
      <w:marBottom w:val="0"/>
      <w:divBdr>
        <w:top w:val="none" w:sz="0" w:space="0" w:color="auto"/>
        <w:left w:val="none" w:sz="0" w:space="0" w:color="auto"/>
        <w:bottom w:val="none" w:sz="0" w:space="0" w:color="auto"/>
        <w:right w:val="none" w:sz="0" w:space="0" w:color="auto"/>
      </w:divBdr>
    </w:div>
    <w:div w:id="1606763478">
      <w:bodyDiv w:val="1"/>
      <w:marLeft w:val="0"/>
      <w:marRight w:val="0"/>
      <w:marTop w:val="0"/>
      <w:marBottom w:val="0"/>
      <w:divBdr>
        <w:top w:val="none" w:sz="0" w:space="0" w:color="auto"/>
        <w:left w:val="none" w:sz="0" w:space="0" w:color="auto"/>
        <w:bottom w:val="none" w:sz="0" w:space="0" w:color="auto"/>
        <w:right w:val="none" w:sz="0" w:space="0" w:color="auto"/>
      </w:divBdr>
    </w:div>
    <w:div w:id="1628513886">
      <w:bodyDiv w:val="1"/>
      <w:marLeft w:val="0"/>
      <w:marRight w:val="0"/>
      <w:marTop w:val="0"/>
      <w:marBottom w:val="0"/>
      <w:divBdr>
        <w:top w:val="none" w:sz="0" w:space="0" w:color="auto"/>
        <w:left w:val="none" w:sz="0" w:space="0" w:color="auto"/>
        <w:bottom w:val="none" w:sz="0" w:space="0" w:color="auto"/>
        <w:right w:val="none" w:sz="0" w:space="0" w:color="auto"/>
      </w:divBdr>
    </w:div>
    <w:div w:id="1643852379">
      <w:bodyDiv w:val="1"/>
      <w:marLeft w:val="0"/>
      <w:marRight w:val="0"/>
      <w:marTop w:val="0"/>
      <w:marBottom w:val="0"/>
      <w:divBdr>
        <w:top w:val="none" w:sz="0" w:space="0" w:color="auto"/>
        <w:left w:val="none" w:sz="0" w:space="0" w:color="auto"/>
        <w:bottom w:val="none" w:sz="0" w:space="0" w:color="auto"/>
        <w:right w:val="none" w:sz="0" w:space="0" w:color="auto"/>
      </w:divBdr>
      <w:divsChild>
        <w:div w:id="4402869">
          <w:marLeft w:val="0"/>
          <w:marRight w:val="0"/>
          <w:marTop w:val="0"/>
          <w:marBottom w:val="0"/>
          <w:divBdr>
            <w:top w:val="none" w:sz="0" w:space="0" w:color="auto"/>
            <w:left w:val="none" w:sz="0" w:space="0" w:color="auto"/>
            <w:bottom w:val="none" w:sz="0" w:space="0" w:color="auto"/>
            <w:right w:val="none" w:sz="0" w:space="0" w:color="auto"/>
          </w:divBdr>
        </w:div>
        <w:div w:id="22293700">
          <w:marLeft w:val="0"/>
          <w:marRight w:val="0"/>
          <w:marTop w:val="0"/>
          <w:marBottom w:val="0"/>
          <w:divBdr>
            <w:top w:val="none" w:sz="0" w:space="0" w:color="auto"/>
            <w:left w:val="none" w:sz="0" w:space="0" w:color="auto"/>
            <w:bottom w:val="none" w:sz="0" w:space="0" w:color="auto"/>
            <w:right w:val="none" w:sz="0" w:space="0" w:color="auto"/>
          </w:divBdr>
        </w:div>
      </w:divsChild>
    </w:div>
    <w:div w:id="1647659301">
      <w:bodyDiv w:val="1"/>
      <w:marLeft w:val="0"/>
      <w:marRight w:val="0"/>
      <w:marTop w:val="0"/>
      <w:marBottom w:val="0"/>
      <w:divBdr>
        <w:top w:val="none" w:sz="0" w:space="0" w:color="auto"/>
        <w:left w:val="none" w:sz="0" w:space="0" w:color="auto"/>
        <w:bottom w:val="none" w:sz="0" w:space="0" w:color="auto"/>
        <w:right w:val="none" w:sz="0" w:space="0" w:color="auto"/>
      </w:divBdr>
    </w:div>
    <w:div w:id="1659962933">
      <w:bodyDiv w:val="1"/>
      <w:marLeft w:val="0"/>
      <w:marRight w:val="0"/>
      <w:marTop w:val="0"/>
      <w:marBottom w:val="0"/>
      <w:divBdr>
        <w:top w:val="none" w:sz="0" w:space="0" w:color="auto"/>
        <w:left w:val="none" w:sz="0" w:space="0" w:color="auto"/>
        <w:bottom w:val="none" w:sz="0" w:space="0" w:color="auto"/>
        <w:right w:val="none" w:sz="0" w:space="0" w:color="auto"/>
      </w:divBdr>
      <w:divsChild>
        <w:div w:id="2041592051">
          <w:marLeft w:val="0"/>
          <w:marRight w:val="0"/>
          <w:marTop w:val="0"/>
          <w:marBottom w:val="0"/>
          <w:divBdr>
            <w:top w:val="none" w:sz="0" w:space="0" w:color="auto"/>
            <w:left w:val="none" w:sz="0" w:space="0" w:color="auto"/>
            <w:bottom w:val="none" w:sz="0" w:space="0" w:color="auto"/>
            <w:right w:val="none" w:sz="0" w:space="0" w:color="auto"/>
          </w:divBdr>
          <w:divsChild>
            <w:div w:id="1918637774">
              <w:marLeft w:val="0"/>
              <w:marRight w:val="0"/>
              <w:marTop w:val="0"/>
              <w:marBottom w:val="0"/>
              <w:divBdr>
                <w:top w:val="none" w:sz="0" w:space="0" w:color="auto"/>
                <w:left w:val="none" w:sz="0" w:space="0" w:color="auto"/>
                <w:bottom w:val="none" w:sz="0" w:space="0" w:color="auto"/>
                <w:right w:val="none" w:sz="0" w:space="0" w:color="auto"/>
              </w:divBdr>
              <w:divsChild>
                <w:div w:id="1126778564">
                  <w:marLeft w:val="0"/>
                  <w:marRight w:val="0"/>
                  <w:marTop w:val="0"/>
                  <w:marBottom w:val="0"/>
                  <w:divBdr>
                    <w:top w:val="none" w:sz="0" w:space="0" w:color="auto"/>
                    <w:left w:val="none" w:sz="0" w:space="0" w:color="auto"/>
                    <w:bottom w:val="none" w:sz="0" w:space="0" w:color="auto"/>
                    <w:right w:val="none" w:sz="0" w:space="0" w:color="auto"/>
                  </w:divBdr>
                </w:div>
                <w:div w:id="1387804184">
                  <w:marLeft w:val="0"/>
                  <w:marRight w:val="0"/>
                  <w:marTop w:val="0"/>
                  <w:marBottom w:val="0"/>
                  <w:divBdr>
                    <w:top w:val="none" w:sz="0" w:space="0" w:color="auto"/>
                    <w:left w:val="none" w:sz="0" w:space="0" w:color="auto"/>
                    <w:bottom w:val="none" w:sz="0" w:space="0" w:color="auto"/>
                    <w:right w:val="none" w:sz="0" w:space="0" w:color="auto"/>
                  </w:divBdr>
                </w:div>
                <w:div w:id="1520776878">
                  <w:marLeft w:val="0"/>
                  <w:marRight w:val="0"/>
                  <w:marTop w:val="0"/>
                  <w:marBottom w:val="0"/>
                  <w:divBdr>
                    <w:top w:val="none" w:sz="0" w:space="0" w:color="auto"/>
                    <w:left w:val="none" w:sz="0" w:space="0" w:color="auto"/>
                    <w:bottom w:val="none" w:sz="0" w:space="0" w:color="auto"/>
                    <w:right w:val="none" w:sz="0" w:space="0" w:color="auto"/>
                  </w:divBdr>
                </w:div>
                <w:div w:id="194780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504988">
      <w:bodyDiv w:val="1"/>
      <w:marLeft w:val="0"/>
      <w:marRight w:val="0"/>
      <w:marTop w:val="0"/>
      <w:marBottom w:val="0"/>
      <w:divBdr>
        <w:top w:val="none" w:sz="0" w:space="0" w:color="auto"/>
        <w:left w:val="none" w:sz="0" w:space="0" w:color="auto"/>
        <w:bottom w:val="none" w:sz="0" w:space="0" w:color="auto"/>
        <w:right w:val="none" w:sz="0" w:space="0" w:color="auto"/>
      </w:divBdr>
    </w:div>
    <w:div w:id="1745954737">
      <w:bodyDiv w:val="1"/>
      <w:marLeft w:val="0"/>
      <w:marRight w:val="0"/>
      <w:marTop w:val="0"/>
      <w:marBottom w:val="0"/>
      <w:divBdr>
        <w:top w:val="none" w:sz="0" w:space="0" w:color="auto"/>
        <w:left w:val="none" w:sz="0" w:space="0" w:color="auto"/>
        <w:bottom w:val="none" w:sz="0" w:space="0" w:color="auto"/>
        <w:right w:val="none" w:sz="0" w:space="0" w:color="auto"/>
      </w:divBdr>
    </w:div>
    <w:div w:id="1781294114">
      <w:bodyDiv w:val="1"/>
      <w:marLeft w:val="0"/>
      <w:marRight w:val="0"/>
      <w:marTop w:val="0"/>
      <w:marBottom w:val="0"/>
      <w:divBdr>
        <w:top w:val="none" w:sz="0" w:space="0" w:color="auto"/>
        <w:left w:val="none" w:sz="0" w:space="0" w:color="auto"/>
        <w:bottom w:val="none" w:sz="0" w:space="0" w:color="auto"/>
        <w:right w:val="none" w:sz="0" w:space="0" w:color="auto"/>
      </w:divBdr>
      <w:divsChild>
        <w:div w:id="1332679923">
          <w:marLeft w:val="0"/>
          <w:marRight w:val="0"/>
          <w:marTop w:val="0"/>
          <w:marBottom w:val="0"/>
          <w:divBdr>
            <w:top w:val="none" w:sz="0" w:space="0" w:color="auto"/>
            <w:left w:val="none" w:sz="0" w:space="0" w:color="auto"/>
            <w:bottom w:val="none" w:sz="0" w:space="0" w:color="auto"/>
            <w:right w:val="none" w:sz="0" w:space="0" w:color="auto"/>
          </w:divBdr>
        </w:div>
      </w:divsChild>
    </w:div>
    <w:div w:id="1814786080">
      <w:bodyDiv w:val="1"/>
      <w:marLeft w:val="0"/>
      <w:marRight w:val="0"/>
      <w:marTop w:val="0"/>
      <w:marBottom w:val="0"/>
      <w:divBdr>
        <w:top w:val="none" w:sz="0" w:space="0" w:color="auto"/>
        <w:left w:val="none" w:sz="0" w:space="0" w:color="auto"/>
        <w:bottom w:val="none" w:sz="0" w:space="0" w:color="auto"/>
        <w:right w:val="none" w:sz="0" w:space="0" w:color="auto"/>
      </w:divBdr>
    </w:div>
    <w:div w:id="1861703443">
      <w:bodyDiv w:val="1"/>
      <w:marLeft w:val="0"/>
      <w:marRight w:val="0"/>
      <w:marTop w:val="0"/>
      <w:marBottom w:val="0"/>
      <w:divBdr>
        <w:top w:val="none" w:sz="0" w:space="0" w:color="auto"/>
        <w:left w:val="none" w:sz="0" w:space="0" w:color="auto"/>
        <w:bottom w:val="none" w:sz="0" w:space="0" w:color="auto"/>
        <w:right w:val="none" w:sz="0" w:space="0" w:color="auto"/>
      </w:divBdr>
    </w:div>
    <w:div w:id="1872451381">
      <w:bodyDiv w:val="1"/>
      <w:marLeft w:val="0"/>
      <w:marRight w:val="0"/>
      <w:marTop w:val="0"/>
      <w:marBottom w:val="0"/>
      <w:divBdr>
        <w:top w:val="none" w:sz="0" w:space="0" w:color="auto"/>
        <w:left w:val="none" w:sz="0" w:space="0" w:color="auto"/>
        <w:bottom w:val="none" w:sz="0" w:space="0" w:color="auto"/>
        <w:right w:val="none" w:sz="0" w:space="0" w:color="auto"/>
      </w:divBdr>
    </w:div>
    <w:div w:id="1874347476">
      <w:bodyDiv w:val="1"/>
      <w:marLeft w:val="0"/>
      <w:marRight w:val="0"/>
      <w:marTop w:val="0"/>
      <w:marBottom w:val="0"/>
      <w:divBdr>
        <w:top w:val="none" w:sz="0" w:space="0" w:color="auto"/>
        <w:left w:val="none" w:sz="0" w:space="0" w:color="auto"/>
        <w:bottom w:val="none" w:sz="0" w:space="0" w:color="auto"/>
        <w:right w:val="none" w:sz="0" w:space="0" w:color="auto"/>
      </w:divBdr>
    </w:div>
    <w:div w:id="1901358922">
      <w:bodyDiv w:val="1"/>
      <w:marLeft w:val="0"/>
      <w:marRight w:val="0"/>
      <w:marTop w:val="0"/>
      <w:marBottom w:val="0"/>
      <w:divBdr>
        <w:top w:val="none" w:sz="0" w:space="0" w:color="auto"/>
        <w:left w:val="none" w:sz="0" w:space="0" w:color="auto"/>
        <w:bottom w:val="none" w:sz="0" w:space="0" w:color="auto"/>
        <w:right w:val="none" w:sz="0" w:space="0" w:color="auto"/>
      </w:divBdr>
    </w:div>
    <w:div w:id="1926106114">
      <w:bodyDiv w:val="1"/>
      <w:marLeft w:val="0"/>
      <w:marRight w:val="0"/>
      <w:marTop w:val="0"/>
      <w:marBottom w:val="0"/>
      <w:divBdr>
        <w:top w:val="none" w:sz="0" w:space="0" w:color="auto"/>
        <w:left w:val="none" w:sz="0" w:space="0" w:color="auto"/>
        <w:bottom w:val="none" w:sz="0" w:space="0" w:color="auto"/>
        <w:right w:val="none" w:sz="0" w:space="0" w:color="auto"/>
      </w:divBdr>
    </w:div>
    <w:div w:id="1959409283">
      <w:bodyDiv w:val="1"/>
      <w:marLeft w:val="0"/>
      <w:marRight w:val="0"/>
      <w:marTop w:val="0"/>
      <w:marBottom w:val="0"/>
      <w:divBdr>
        <w:top w:val="none" w:sz="0" w:space="0" w:color="auto"/>
        <w:left w:val="none" w:sz="0" w:space="0" w:color="auto"/>
        <w:bottom w:val="none" w:sz="0" w:space="0" w:color="auto"/>
        <w:right w:val="none" w:sz="0" w:space="0" w:color="auto"/>
      </w:divBdr>
    </w:div>
    <w:div w:id="1990090399">
      <w:bodyDiv w:val="1"/>
      <w:marLeft w:val="0"/>
      <w:marRight w:val="0"/>
      <w:marTop w:val="0"/>
      <w:marBottom w:val="0"/>
      <w:divBdr>
        <w:top w:val="none" w:sz="0" w:space="0" w:color="auto"/>
        <w:left w:val="none" w:sz="0" w:space="0" w:color="auto"/>
        <w:bottom w:val="none" w:sz="0" w:space="0" w:color="auto"/>
        <w:right w:val="none" w:sz="0" w:space="0" w:color="auto"/>
      </w:divBdr>
    </w:div>
    <w:div w:id="2029453527">
      <w:bodyDiv w:val="1"/>
      <w:marLeft w:val="0"/>
      <w:marRight w:val="0"/>
      <w:marTop w:val="0"/>
      <w:marBottom w:val="0"/>
      <w:divBdr>
        <w:top w:val="none" w:sz="0" w:space="0" w:color="auto"/>
        <w:left w:val="none" w:sz="0" w:space="0" w:color="auto"/>
        <w:bottom w:val="none" w:sz="0" w:space="0" w:color="auto"/>
        <w:right w:val="none" w:sz="0" w:space="0" w:color="auto"/>
      </w:divBdr>
    </w:div>
    <w:div w:id="2046514386">
      <w:bodyDiv w:val="1"/>
      <w:marLeft w:val="0"/>
      <w:marRight w:val="0"/>
      <w:marTop w:val="0"/>
      <w:marBottom w:val="0"/>
      <w:divBdr>
        <w:top w:val="none" w:sz="0" w:space="0" w:color="auto"/>
        <w:left w:val="none" w:sz="0" w:space="0" w:color="auto"/>
        <w:bottom w:val="none" w:sz="0" w:space="0" w:color="auto"/>
        <w:right w:val="none" w:sz="0" w:space="0" w:color="auto"/>
      </w:divBdr>
    </w:div>
    <w:div w:id="2056734139">
      <w:bodyDiv w:val="1"/>
      <w:marLeft w:val="0"/>
      <w:marRight w:val="0"/>
      <w:marTop w:val="0"/>
      <w:marBottom w:val="0"/>
      <w:divBdr>
        <w:top w:val="none" w:sz="0" w:space="0" w:color="auto"/>
        <w:left w:val="none" w:sz="0" w:space="0" w:color="auto"/>
        <w:bottom w:val="none" w:sz="0" w:space="0" w:color="auto"/>
        <w:right w:val="none" w:sz="0" w:space="0" w:color="auto"/>
      </w:divBdr>
    </w:div>
    <w:div w:id="2067757129">
      <w:bodyDiv w:val="1"/>
      <w:marLeft w:val="0"/>
      <w:marRight w:val="0"/>
      <w:marTop w:val="0"/>
      <w:marBottom w:val="0"/>
      <w:divBdr>
        <w:top w:val="none" w:sz="0" w:space="0" w:color="auto"/>
        <w:left w:val="none" w:sz="0" w:space="0" w:color="auto"/>
        <w:bottom w:val="none" w:sz="0" w:space="0" w:color="auto"/>
        <w:right w:val="none" w:sz="0" w:space="0" w:color="auto"/>
      </w:divBdr>
    </w:div>
    <w:div w:id="2084061530">
      <w:bodyDiv w:val="1"/>
      <w:marLeft w:val="0"/>
      <w:marRight w:val="0"/>
      <w:marTop w:val="0"/>
      <w:marBottom w:val="0"/>
      <w:divBdr>
        <w:top w:val="none" w:sz="0" w:space="0" w:color="auto"/>
        <w:left w:val="none" w:sz="0" w:space="0" w:color="auto"/>
        <w:bottom w:val="none" w:sz="0" w:space="0" w:color="auto"/>
        <w:right w:val="none" w:sz="0" w:space="0" w:color="auto"/>
      </w:divBdr>
    </w:div>
    <w:div w:id="2101174176">
      <w:bodyDiv w:val="1"/>
      <w:marLeft w:val="0"/>
      <w:marRight w:val="0"/>
      <w:marTop w:val="0"/>
      <w:marBottom w:val="0"/>
      <w:divBdr>
        <w:top w:val="none" w:sz="0" w:space="0" w:color="auto"/>
        <w:left w:val="none" w:sz="0" w:space="0" w:color="auto"/>
        <w:bottom w:val="none" w:sz="0" w:space="0" w:color="auto"/>
        <w:right w:val="none" w:sz="0" w:space="0" w:color="auto"/>
      </w:divBdr>
    </w:div>
    <w:div w:id="2104758672">
      <w:bodyDiv w:val="1"/>
      <w:marLeft w:val="0"/>
      <w:marRight w:val="0"/>
      <w:marTop w:val="0"/>
      <w:marBottom w:val="0"/>
      <w:divBdr>
        <w:top w:val="none" w:sz="0" w:space="0" w:color="auto"/>
        <w:left w:val="none" w:sz="0" w:space="0" w:color="auto"/>
        <w:bottom w:val="none" w:sz="0" w:space="0" w:color="auto"/>
        <w:right w:val="none" w:sz="0" w:space="0" w:color="auto"/>
      </w:divBdr>
    </w:div>
    <w:div w:id="2117208261">
      <w:bodyDiv w:val="1"/>
      <w:marLeft w:val="0"/>
      <w:marRight w:val="0"/>
      <w:marTop w:val="0"/>
      <w:marBottom w:val="0"/>
      <w:divBdr>
        <w:top w:val="none" w:sz="0" w:space="0" w:color="auto"/>
        <w:left w:val="none" w:sz="0" w:space="0" w:color="auto"/>
        <w:bottom w:val="none" w:sz="0" w:space="0" w:color="auto"/>
        <w:right w:val="none" w:sz="0" w:space="0" w:color="auto"/>
      </w:divBdr>
    </w:div>
    <w:div w:id="213617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fife.org/coronaviru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ife.communications@nhs.scot" TargetMode="External"/><Relationship Id="rId11" Type="http://schemas.openxmlformats.org/officeDocument/2006/relationships/hyperlink" Target="https://www.gov.uk/government/publications/priority-groups-for-coronavirus-covid-19-vaccination-advice-from-the-jcvi-30-december-2020/joint-committee-on-vaccination-and-immunisation-advice-on-priority-groups-for-covid-19-vaccination-30-december-2020" TargetMode="External"/><Relationship Id="rId5" Type="http://schemas.openxmlformats.org/officeDocument/2006/relationships/webSettings" Target="webSettings.xml"/><Relationship Id="rId10" Type="http://schemas.openxmlformats.org/officeDocument/2006/relationships/hyperlink" Target="https://www.publichealthscotland.scot/news/2021/january/covid-19-vaccination-in-scotland-update-to-the-weekly-data/" TargetMode="External"/><Relationship Id="rId4" Type="http://schemas.openxmlformats.org/officeDocument/2006/relationships/settings" Target="settings.xml"/><Relationship Id="rId9" Type="http://schemas.openxmlformats.org/officeDocument/2006/relationships/hyperlink" Target="https://www.nhsinform.scot/healthy-living/immunisation/vaccines/coronavirus-covid-19-vaccin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rries\Application%20Data\Microsoft\Templates\Press%20Release%20Sheen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AEB874-1B32-4A35-B39B-B32E81C44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Sheena</Template>
  <TotalTime>2</TotalTime>
  <Pages>3</Pages>
  <Words>606</Words>
  <Characters>4336</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Communications Department</vt:lpstr>
    </vt:vector>
  </TitlesOfParts>
  <Company>NHS FIFE</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Communications Department</dc:title>
  <dc:creator>pirries</dc:creator>
  <cp:lastModifiedBy>Susan Kirkwood (NHS FIFE)</cp:lastModifiedBy>
  <cp:revision>2</cp:revision>
  <cp:lastPrinted>2020-02-19T13:44:00Z</cp:lastPrinted>
  <dcterms:created xsi:type="dcterms:W3CDTF">2021-01-13T16:06:00Z</dcterms:created>
  <dcterms:modified xsi:type="dcterms:W3CDTF">2021-01-13T16:06:00Z</dcterms:modified>
</cp:coreProperties>
</file>