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F316" w14:textId="49FC640C" w:rsidR="001A0D22" w:rsidRDefault="002E3979" w:rsidP="006D4C22">
      <w:pPr>
        <w:spacing w:before="120" w:after="0"/>
        <w:jc w:val="right"/>
        <w:rPr>
          <w:lang w:val="en-US"/>
        </w:rPr>
      </w:pPr>
      <w:bookmarkStart w:id="0" w:name="_Toc365467714"/>
      <w:r>
        <w:rPr>
          <w:noProof/>
          <w:lang w:val="en-US"/>
        </w:rPr>
        <w:drawing>
          <wp:inline distT="0" distB="0" distL="0" distR="0" wp14:anchorId="7F3756DE" wp14:editId="7AA80CB2">
            <wp:extent cx="887842" cy="603733"/>
            <wp:effectExtent l="0" t="0" r="762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842" cy="60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72D34" w14:textId="12AFB05D" w:rsidR="0074078F" w:rsidRPr="001A0D22" w:rsidRDefault="0074078F" w:rsidP="00FD1581">
      <w:pPr>
        <w:pBdr>
          <w:bottom w:val="single" w:sz="4" w:space="1" w:color="002C77" w:themeColor="text2"/>
        </w:pBdr>
        <w:spacing w:after="240"/>
        <w:rPr>
          <w:lang w:val="en-US"/>
        </w:rPr>
      </w:pPr>
    </w:p>
    <w:p w14:paraId="49BBD961" w14:textId="4631AEB4" w:rsidR="0074078F" w:rsidRPr="000B780C" w:rsidRDefault="00904CE0" w:rsidP="004469E7">
      <w:pPr>
        <w:spacing w:before="240"/>
        <w:rPr>
          <w:color w:val="002C77" w:themeColor="text2"/>
          <w:sz w:val="28"/>
          <w:szCs w:val="24"/>
        </w:rPr>
      </w:pPr>
      <w:r w:rsidRPr="000B780C">
        <w:rPr>
          <w:color w:val="002C77" w:themeColor="text2"/>
          <w:sz w:val="28"/>
          <w:szCs w:val="24"/>
        </w:rPr>
        <w:t xml:space="preserve">Corporate </w:t>
      </w:r>
      <w:r w:rsidR="0018536E" w:rsidRPr="000B780C">
        <w:rPr>
          <w:color w:val="002C77" w:themeColor="text2"/>
          <w:sz w:val="28"/>
          <w:szCs w:val="24"/>
        </w:rPr>
        <w:t>C</w:t>
      </w:r>
      <w:r w:rsidRPr="000B780C">
        <w:rPr>
          <w:color w:val="002C77" w:themeColor="text2"/>
          <w:sz w:val="28"/>
          <w:szCs w:val="24"/>
        </w:rPr>
        <w:t>ommunications</w:t>
      </w:r>
      <w:r w:rsidR="000B780C" w:rsidRPr="000B780C">
        <w:rPr>
          <w:color w:val="002C77" w:themeColor="text2"/>
          <w:sz w:val="28"/>
          <w:szCs w:val="24"/>
        </w:rPr>
        <w:t xml:space="preserve"> and Engagement</w:t>
      </w:r>
    </w:p>
    <w:p w14:paraId="7EF9EDD9" w14:textId="4F69EF23" w:rsidR="0074078F" w:rsidRPr="006612C5" w:rsidRDefault="00904CE0" w:rsidP="006612C5">
      <w:pPr>
        <w:spacing w:before="240" w:after="0" w:line="192" w:lineRule="auto"/>
        <w:rPr>
          <w:color w:val="002C77" w:themeColor="text2"/>
          <w:sz w:val="110"/>
          <w:szCs w:val="110"/>
        </w:rPr>
      </w:pPr>
      <w:r w:rsidRPr="00904CE0">
        <w:rPr>
          <w:color w:val="002C77" w:themeColor="text2"/>
          <w:spacing w:val="-20"/>
          <w:sz w:val="110"/>
          <w:szCs w:val="110"/>
        </w:rPr>
        <w:t>P</w:t>
      </w:r>
      <w:r>
        <w:rPr>
          <w:color w:val="002C77" w:themeColor="text2"/>
          <w:sz w:val="110"/>
          <w:szCs w:val="110"/>
        </w:rPr>
        <w:t>roof</w:t>
      </w:r>
      <w:r w:rsidRPr="00904CE0">
        <w:rPr>
          <w:color w:val="002C77" w:themeColor="text2"/>
          <w:spacing w:val="-18"/>
          <w:sz w:val="110"/>
          <w:szCs w:val="110"/>
        </w:rPr>
        <w:t>i</w:t>
      </w:r>
      <w:r>
        <w:rPr>
          <w:color w:val="002C77" w:themeColor="text2"/>
          <w:sz w:val="110"/>
          <w:szCs w:val="110"/>
        </w:rPr>
        <w:t>ng checklist</w:t>
      </w:r>
    </w:p>
    <w:p w14:paraId="45F10C5C" w14:textId="2464E147" w:rsidR="0074078F" w:rsidRPr="0074078F" w:rsidRDefault="0074078F" w:rsidP="006D4C22">
      <w:pPr>
        <w:pBdr>
          <w:bottom w:val="single" w:sz="4" w:space="1" w:color="002C77" w:themeColor="text2"/>
        </w:pBdr>
        <w:spacing w:after="0"/>
        <w:rPr>
          <w:lang w:val="en-US"/>
        </w:rPr>
      </w:pPr>
    </w:p>
    <w:bookmarkEnd w:id="0"/>
    <w:p w14:paraId="4DF4D20B" w14:textId="77777777" w:rsidR="00904CE0" w:rsidRDefault="00904CE0" w:rsidP="00904CE0">
      <w:pPr>
        <w:pStyle w:val="Heading2"/>
        <w:spacing w:before="360" w:after="360"/>
        <w:rPr>
          <w:b w:val="0"/>
          <w:bCs w:val="0"/>
          <w:noProof/>
          <w:lang w:val="en-GB"/>
        </w:rPr>
      </w:pPr>
      <w:r w:rsidRPr="00904CE0">
        <w:rPr>
          <w:b w:val="0"/>
          <w:bCs w:val="0"/>
          <w:noProof/>
          <w:lang w:val="en-GB"/>
        </w:rPr>
        <w:t>We aim to make information as easy as possible to understand. The organisation style is about writing clearly, concisely and without jargon.</w:t>
      </w:r>
    </w:p>
    <w:p w14:paraId="4DBB5020" w14:textId="6CAE8C16" w:rsidR="000B780C" w:rsidRDefault="000B780C" w:rsidP="000B780C">
      <w:pPr>
        <w:pStyle w:val="ListParagraph"/>
        <w:numPr>
          <w:ilvl w:val="0"/>
          <w:numId w:val="20"/>
        </w:numPr>
        <w:spacing w:line="240" w:lineRule="auto"/>
        <w:ind w:left="400"/>
      </w:pPr>
      <w:r w:rsidRPr="000B780C">
        <w:t xml:space="preserve">Prefer short words. Long words will not impress your </w:t>
      </w:r>
      <w:r>
        <w:t>audience</w:t>
      </w:r>
      <w:r w:rsidRPr="000B780C">
        <w:t xml:space="preserve"> or help your writing style.</w:t>
      </w:r>
    </w:p>
    <w:p w14:paraId="479C3A00" w14:textId="77777777" w:rsidR="0085062A" w:rsidRDefault="0085062A" w:rsidP="0085062A">
      <w:pPr>
        <w:pStyle w:val="ListParagraph"/>
        <w:numPr>
          <w:ilvl w:val="0"/>
          <w:numId w:val="20"/>
        </w:numPr>
        <w:spacing w:after="120" w:line="240" w:lineRule="auto"/>
        <w:ind w:left="397" w:hanging="357"/>
      </w:pPr>
      <w:r>
        <w:t>Check p</w:t>
      </w:r>
      <w:r w:rsidRPr="000E1274">
        <w:t>unctuation, including full stops, commas, semicolons, apostrophes and speech marks.</w:t>
      </w:r>
    </w:p>
    <w:p w14:paraId="25FDAB93" w14:textId="4B9C1EE4" w:rsidR="000B780C" w:rsidRPr="000B780C" w:rsidRDefault="000B780C" w:rsidP="000B780C">
      <w:pPr>
        <w:pStyle w:val="ListParagraph"/>
        <w:numPr>
          <w:ilvl w:val="0"/>
          <w:numId w:val="20"/>
        </w:numPr>
        <w:spacing w:line="240" w:lineRule="auto"/>
        <w:ind w:left="400"/>
      </w:pPr>
      <w:r w:rsidRPr="000B780C">
        <w:t xml:space="preserve">Use </w:t>
      </w:r>
      <w:proofErr w:type="spellStart"/>
      <w:r w:rsidRPr="000B780C">
        <w:t>everyday</w:t>
      </w:r>
      <w:proofErr w:type="spellEnd"/>
      <w:r w:rsidRPr="000B780C">
        <w:t xml:space="preserve"> English whenever possible. Avoid jargon and legalistic words, and explain any technical terms you have to use.</w:t>
      </w:r>
      <w:r>
        <w:t xml:space="preserve"> F</w:t>
      </w:r>
      <w:r w:rsidRPr="00013148">
        <w:t>or example, ‘use’ not ‘</w:t>
      </w:r>
      <w:proofErr w:type="spellStart"/>
      <w:r w:rsidRPr="00013148">
        <w:t>utilise</w:t>
      </w:r>
      <w:proofErr w:type="spellEnd"/>
      <w:r w:rsidRPr="00013148">
        <w:t>’,</w:t>
      </w:r>
      <w:r>
        <w:t xml:space="preserve"> </w:t>
      </w:r>
      <w:r w:rsidRPr="00013148">
        <w:t>‘try to’ not ‘</w:t>
      </w:r>
      <w:proofErr w:type="spellStart"/>
      <w:r w:rsidRPr="00013148">
        <w:t>endeavour</w:t>
      </w:r>
      <w:proofErr w:type="spellEnd"/>
      <w:r w:rsidRPr="00013148">
        <w:t>’.</w:t>
      </w:r>
    </w:p>
    <w:p w14:paraId="0FABF8FA" w14:textId="77777777" w:rsidR="000B780C" w:rsidRPr="000B780C" w:rsidRDefault="000B780C" w:rsidP="000B780C">
      <w:pPr>
        <w:pStyle w:val="ListParagraph"/>
        <w:numPr>
          <w:ilvl w:val="0"/>
          <w:numId w:val="20"/>
        </w:numPr>
        <w:spacing w:line="240" w:lineRule="auto"/>
        <w:ind w:left="400"/>
      </w:pPr>
      <w:r w:rsidRPr="000B780C">
        <w:t>Keep your sentence length down to an average of 15 to 20 words. Try to stick to one main idea in a sentence.</w:t>
      </w:r>
    </w:p>
    <w:p w14:paraId="537B48BD" w14:textId="77777777" w:rsidR="000B780C" w:rsidRPr="000B780C" w:rsidRDefault="000B780C" w:rsidP="000B780C">
      <w:pPr>
        <w:pStyle w:val="ListParagraph"/>
        <w:numPr>
          <w:ilvl w:val="0"/>
          <w:numId w:val="20"/>
        </w:numPr>
        <w:spacing w:line="240" w:lineRule="auto"/>
        <w:ind w:left="400"/>
      </w:pPr>
      <w:r w:rsidRPr="000B780C">
        <w:t>Use active verbs as much as possible. Say 'we will do it' rather than 'it will be done by us'.</w:t>
      </w:r>
    </w:p>
    <w:p w14:paraId="3BA26429" w14:textId="77777777" w:rsidR="000B780C" w:rsidRPr="000B780C" w:rsidRDefault="000B780C" w:rsidP="000B780C">
      <w:pPr>
        <w:pStyle w:val="ListParagraph"/>
        <w:numPr>
          <w:ilvl w:val="0"/>
          <w:numId w:val="20"/>
        </w:numPr>
        <w:spacing w:line="240" w:lineRule="auto"/>
        <w:ind w:left="400"/>
      </w:pPr>
      <w:r w:rsidRPr="000B780C">
        <w:t>Be concise.</w:t>
      </w:r>
    </w:p>
    <w:p w14:paraId="69DDF3BF" w14:textId="77777777" w:rsidR="000B780C" w:rsidRDefault="000B780C" w:rsidP="002011A2">
      <w:pPr>
        <w:pStyle w:val="ListParagraph"/>
        <w:numPr>
          <w:ilvl w:val="0"/>
          <w:numId w:val="20"/>
        </w:numPr>
        <w:spacing w:line="240" w:lineRule="auto"/>
        <w:ind w:left="397" w:hanging="357"/>
      </w:pPr>
      <w:r w:rsidRPr="000B780C">
        <w:t>Imagine you are talking to your reader. Write sincerely, personally, in a style that is suitable and with the right tone of voice.</w:t>
      </w:r>
      <w:r>
        <w:t xml:space="preserve"> The NHS Fife tone should be a balance between: </w:t>
      </w:r>
    </w:p>
    <w:p w14:paraId="717ACD31" w14:textId="7AF02265" w:rsidR="000B780C" w:rsidRDefault="000B780C" w:rsidP="000B780C">
      <w:pPr>
        <w:pStyle w:val="Sublistlevel2"/>
      </w:pPr>
      <w:r>
        <w:t>Warm, positive, reassuring, professional, kind.</w:t>
      </w:r>
    </w:p>
    <w:p w14:paraId="0F1ED281" w14:textId="008B4C06" w:rsidR="000B780C" w:rsidRDefault="000B780C" w:rsidP="000B780C">
      <w:pPr>
        <w:pStyle w:val="Sublistlevel2"/>
      </w:pPr>
      <w:r>
        <w:t>Passion and pride – capturing the positive and infectious attitude of our staff.</w:t>
      </w:r>
    </w:p>
    <w:p w14:paraId="6239C678" w14:textId="77777777" w:rsidR="00D9767B" w:rsidRDefault="000B780C" w:rsidP="00D9767B">
      <w:pPr>
        <w:pStyle w:val="Sublistlevel2"/>
        <w:spacing w:after="120"/>
      </w:pPr>
      <w:r>
        <w:t>Ambition and commitment – looking ahead to the future and always striving to improve and serve people’s needs better.</w:t>
      </w:r>
    </w:p>
    <w:p w14:paraId="70B44370" w14:textId="2C6CEDFB" w:rsidR="00D9767B" w:rsidRDefault="00D9767B" w:rsidP="00D9767B">
      <w:pPr>
        <w:pStyle w:val="ListParagraph"/>
        <w:numPr>
          <w:ilvl w:val="0"/>
          <w:numId w:val="20"/>
        </w:numPr>
        <w:spacing w:line="240" w:lineRule="auto"/>
        <w:ind w:left="400"/>
      </w:pPr>
      <w:r w:rsidRPr="00D9767B">
        <w:t xml:space="preserve">Abbreviations and acronyms: spell out the words in full wherever possible. When used, write out in full </w:t>
      </w:r>
      <w:r>
        <w:t xml:space="preserve">the </w:t>
      </w:r>
      <w:r w:rsidRPr="00D9767B">
        <w:t xml:space="preserve">first time and then put </w:t>
      </w:r>
      <w:r>
        <w:t xml:space="preserve">the </w:t>
      </w:r>
      <w:r w:rsidRPr="00D9767B">
        <w:t xml:space="preserve">acronym in brackets immediately after this. If acronyms </w:t>
      </w:r>
      <w:r>
        <w:t xml:space="preserve">are </w:t>
      </w:r>
      <w:r w:rsidRPr="00D9767B">
        <w:t xml:space="preserve">listed in an appendix at end of </w:t>
      </w:r>
      <w:r>
        <w:t xml:space="preserve">the </w:t>
      </w:r>
      <w:r w:rsidRPr="00D9767B">
        <w:t>document, make sure they are in alphabetical order.</w:t>
      </w:r>
    </w:p>
    <w:p w14:paraId="4FDA57E0" w14:textId="77777777" w:rsidR="00D9767B" w:rsidRDefault="00D9767B" w:rsidP="00D9767B">
      <w:pPr>
        <w:pStyle w:val="ListParagraph"/>
        <w:numPr>
          <w:ilvl w:val="0"/>
          <w:numId w:val="0"/>
        </w:numPr>
        <w:spacing w:line="240" w:lineRule="auto"/>
        <w:ind w:left="400"/>
      </w:pPr>
    </w:p>
    <w:p w14:paraId="408802A7" w14:textId="77777777" w:rsidR="00F8694C" w:rsidRDefault="007C2685" w:rsidP="00F8694C">
      <w:pPr>
        <w:pStyle w:val="ListParagraph"/>
        <w:numPr>
          <w:ilvl w:val="0"/>
          <w:numId w:val="20"/>
        </w:numPr>
        <w:spacing w:after="120" w:line="240" w:lineRule="auto"/>
        <w:ind w:left="397" w:hanging="357"/>
      </w:pPr>
      <w:r w:rsidRPr="00281622">
        <w:lastRenderedPageBreak/>
        <w:t>Capital letters are harder to read</w:t>
      </w:r>
      <w:r>
        <w:t xml:space="preserve">. Capital letters are </w:t>
      </w:r>
      <w:r w:rsidR="009950F7">
        <w:t>estimated</w:t>
      </w:r>
      <w:r>
        <w:t xml:space="preserve"> to be 13 to 18% harder for users to read. So we try to avoid them. Block capitals can also indicate shouting. We should not be shouting.</w:t>
      </w:r>
    </w:p>
    <w:p w14:paraId="70DC331C" w14:textId="5FA841B1" w:rsidR="00F8694C" w:rsidRDefault="00953A11" w:rsidP="00F8694C">
      <w:pPr>
        <w:pStyle w:val="ListParagraph"/>
        <w:numPr>
          <w:ilvl w:val="0"/>
          <w:numId w:val="20"/>
        </w:numPr>
        <w:spacing w:after="120" w:line="240" w:lineRule="auto"/>
        <w:ind w:left="397" w:hanging="357"/>
      </w:pPr>
      <w:proofErr w:type="spellStart"/>
      <w:r w:rsidRPr="00D9767B">
        <w:rPr>
          <w:b/>
          <w:bCs/>
        </w:rPr>
        <w:t>Capitalisation</w:t>
      </w:r>
      <w:proofErr w:type="spellEnd"/>
      <w:r w:rsidR="00D9767B" w:rsidRPr="00D9767B">
        <w:rPr>
          <w:b/>
          <w:bCs/>
        </w:rPr>
        <w:t>:</w:t>
      </w:r>
      <w:r w:rsidRPr="00F8694C">
        <w:t xml:space="preserve"> </w:t>
      </w:r>
      <w:r>
        <w:t xml:space="preserve">Use sentence case for titles where possible and do </w:t>
      </w:r>
      <w:r w:rsidRPr="007C2685">
        <w:t>not use acronyms unless they are well-known, like EU</w:t>
      </w:r>
      <w:r>
        <w:t>.</w:t>
      </w:r>
      <w:r w:rsidRPr="00F8694C">
        <w:t xml:space="preserve"> The exceptions to this are proper nouns such as departments, titles like Mr, </w:t>
      </w:r>
      <w:proofErr w:type="spellStart"/>
      <w:r w:rsidRPr="00F8694C">
        <w:t>M</w:t>
      </w:r>
      <w:r w:rsidR="0085062A" w:rsidRPr="00F8694C">
        <w:t>r</w:t>
      </w:r>
      <w:r w:rsidRPr="00F8694C">
        <w:t>s</w:t>
      </w:r>
      <w:proofErr w:type="spellEnd"/>
      <w:r w:rsidRPr="00F8694C">
        <w:t xml:space="preserve">, Dr, buildings, </w:t>
      </w:r>
      <w:r w:rsidR="00D9767B">
        <w:t xml:space="preserve">and </w:t>
      </w:r>
      <w:r w:rsidRPr="00F8694C">
        <w:t xml:space="preserve">place names. Do not capitalise job titles unless the title is given along with a name. </w:t>
      </w:r>
      <w:r w:rsidR="00F8694C" w:rsidRPr="00F8694C">
        <w:br/>
      </w:r>
      <w:r w:rsidR="00F8694C" w:rsidRPr="00F8694C">
        <w:rPr>
          <w:b/>
          <w:bCs/>
        </w:rPr>
        <w:t>D</w:t>
      </w:r>
      <w:r w:rsidR="00F8694C" w:rsidRPr="00F8694C">
        <w:rPr>
          <w:b/>
          <w:bCs/>
        </w:rPr>
        <w:t xml:space="preserve">o </w:t>
      </w:r>
      <w:proofErr w:type="spellStart"/>
      <w:r w:rsidR="00F8694C" w:rsidRPr="00F8694C">
        <w:rPr>
          <w:b/>
          <w:bCs/>
        </w:rPr>
        <w:t>capitalise</w:t>
      </w:r>
      <w:proofErr w:type="spellEnd"/>
      <w:r w:rsidR="00F8694C" w:rsidRPr="00F8694C">
        <w:rPr>
          <w:b/>
          <w:bCs/>
        </w:rPr>
        <w:t>:</w:t>
      </w:r>
    </w:p>
    <w:p w14:paraId="4AA1A1D9" w14:textId="5FEE33CD" w:rsidR="00F8694C" w:rsidRDefault="00F8694C" w:rsidP="00F8694C">
      <w:pPr>
        <w:pStyle w:val="ListParagraph"/>
        <w:numPr>
          <w:ilvl w:val="0"/>
          <w:numId w:val="31"/>
        </w:numPr>
        <w:spacing w:after="120" w:line="240" w:lineRule="auto"/>
      </w:pPr>
      <w:r>
        <w:t xml:space="preserve">the proper names of people, buildings, rivers, places, </w:t>
      </w:r>
      <w:proofErr w:type="spellStart"/>
      <w:r>
        <w:t>organisations</w:t>
      </w:r>
      <w:proofErr w:type="spellEnd"/>
    </w:p>
    <w:p w14:paraId="35CAD23B" w14:textId="50461710" w:rsidR="00F8694C" w:rsidRDefault="00F8694C" w:rsidP="00F8694C">
      <w:pPr>
        <w:pStyle w:val="ListParagraph"/>
        <w:numPr>
          <w:ilvl w:val="0"/>
          <w:numId w:val="31"/>
        </w:numPr>
        <w:spacing w:after="120" w:line="240" w:lineRule="auto"/>
      </w:pPr>
      <w:r>
        <w:t>days of the week and months</w:t>
      </w:r>
    </w:p>
    <w:p w14:paraId="40EFF774" w14:textId="77777777" w:rsidR="00F8694C" w:rsidRDefault="00F8694C" w:rsidP="00F8694C">
      <w:pPr>
        <w:pStyle w:val="ListParagraph"/>
        <w:numPr>
          <w:ilvl w:val="0"/>
          <w:numId w:val="31"/>
        </w:numPr>
        <w:spacing w:after="120" w:line="240" w:lineRule="auto"/>
      </w:pPr>
      <w:r>
        <w:t>nationalities, for example Scottish, British, Indian and Chinese</w:t>
      </w:r>
    </w:p>
    <w:p w14:paraId="50F4E4B2" w14:textId="77777777" w:rsidR="00F8694C" w:rsidRDefault="00F8694C" w:rsidP="00F8694C">
      <w:pPr>
        <w:pStyle w:val="ListParagraph"/>
        <w:numPr>
          <w:ilvl w:val="0"/>
          <w:numId w:val="31"/>
        </w:numPr>
        <w:spacing w:after="120" w:line="240" w:lineRule="auto"/>
      </w:pPr>
      <w:r>
        <w:t xml:space="preserve">the proper names of national </w:t>
      </w:r>
      <w:proofErr w:type="spellStart"/>
      <w:r>
        <w:t>progammes</w:t>
      </w:r>
      <w:proofErr w:type="spellEnd"/>
      <w:r>
        <w:t>, projects and plans, and</w:t>
      </w:r>
    </w:p>
    <w:p w14:paraId="4BC6A581" w14:textId="47AC918F" w:rsidR="00953A11" w:rsidRDefault="00F8694C" w:rsidP="00F8694C">
      <w:pPr>
        <w:pStyle w:val="ListParagraph"/>
        <w:numPr>
          <w:ilvl w:val="0"/>
          <w:numId w:val="31"/>
        </w:numPr>
        <w:spacing w:after="120" w:line="240" w:lineRule="auto"/>
      </w:pPr>
      <w:r>
        <w:t xml:space="preserve">the proper names of our </w:t>
      </w:r>
      <w:r w:rsidR="002011A2">
        <w:t xml:space="preserve">services, </w:t>
      </w:r>
      <w:r>
        <w:t>teams and directorates</w:t>
      </w:r>
    </w:p>
    <w:p w14:paraId="6BC5B1B1" w14:textId="31B53194" w:rsidR="00F8694C" w:rsidRPr="00F8694C" w:rsidRDefault="00F8694C" w:rsidP="00F8694C">
      <w:pPr>
        <w:spacing w:after="120" w:line="240" w:lineRule="auto"/>
        <w:ind w:left="420"/>
        <w:rPr>
          <w:b/>
          <w:bCs/>
        </w:rPr>
      </w:pPr>
      <w:r>
        <w:rPr>
          <w:b/>
          <w:bCs/>
        </w:rPr>
        <w:t>D</w:t>
      </w:r>
      <w:r w:rsidRPr="00F8694C">
        <w:rPr>
          <w:b/>
          <w:bCs/>
        </w:rPr>
        <w:t>o not capitalise:</w:t>
      </w:r>
    </w:p>
    <w:p w14:paraId="1A3ED42E" w14:textId="77777777" w:rsidR="00F8694C" w:rsidRDefault="00F8694C" w:rsidP="00F8694C">
      <w:pPr>
        <w:pStyle w:val="ListParagraph"/>
        <w:numPr>
          <w:ilvl w:val="0"/>
          <w:numId w:val="31"/>
        </w:numPr>
        <w:spacing w:after="120" w:line="240" w:lineRule="auto"/>
      </w:pPr>
      <w:r>
        <w:t>the seasons</w:t>
      </w:r>
    </w:p>
    <w:p w14:paraId="775EAC5E" w14:textId="77777777" w:rsidR="00F8694C" w:rsidRDefault="00F8694C" w:rsidP="00F8694C">
      <w:pPr>
        <w:pStyle w:val="ListParagraph"/>
        <w:numPr>
          <w:ilvl w:val="0"/>
          <w:numId w:val="31"/>
        </w:numPr>
        <w:spacing w:after="120" w:line="240" w:lineRule="auto"/>
      </w:pPr>
      <w:r>
        <w:t xml:space="preserve">NHS board internal publications, policies and procedures, committees, teams and groups, and </w:t>
      </w:r>
    </w:p>
    <w:p w14:paraId="0607932E" w14:textId="77777777" w:rsidR="00F8694C" w:rsidRDefault="00F8694C" w:rsidP="00F8694C">
      <w:pPr>
        <w:pStyle w:val="ListParagraph"/>
        <w:numPr>
          <w:ilvl w:val="0"/>
          <w:numId w:val="31"/>
        </w:numPr>
        <w:spacing w:after="120" w:line="240" w:lineRule="auto"/>
      </w:pPr>
      <w:r>
        <w:t>job titles unless the title is given along with a name.</w:t>
      </w:r>
    </w:p>
    <w:p w14:paraId="6BA5F718" w14:textId="62CA6B1E" w:rsidR="00F8694C" w:rsidRDefault="00F8694C" w:rsidP="00F8694C">
      <w:pPr>
        <w:pStyle w:val="ListParagraph"/>
        <w:numPr>
          <w:ilvl w:val="0"/>
          <w:numId w:val="31"/>
        </w:numPr>
        <w:spacing w:after="120" w:line="240" w:lineRule="auto"/>
      </w:pPr>
      <w:r>
        <w:t>N</w:t>
      </w:r>
      <w:r>
        <w:t xml:space="preserve">HS </w:t>
      </w:r>
      <w:r>
        <w:t>Fife</w:t>
      </w:r>
      <w:r>
        <w:t xml:space="preserve"> healthcare governance and risk management committee…</w:t>
      </w:r>
    </w:p>
    <w:p w14:paraId="59053413" w14:textId="0A7C3BA3" w:rsidR="00F8694C" w:rsidRDefault="00F8694C" w:rsidP="00F8694C">
      <w:pPr>
        <w:pStyle w:val="ListParagraph"/>
        <w:numPr>
          <w:ilvl w:val="0"/>
          <w:numId w:val="31"/>
        </w:numPr>
        <w:spacing w:after="120" w:line="240" w:lineRule="auto"/>
      </w:pPr>
      <w:r>
        <w:t>The Lanarkshire stroke managed clinical network…</w:t>
      </w:r>
    </w:p>
    <w:p w14:paraId="23FE13F8" w14:textId="5B08989B" w:rsidR="00F8694C" w:rsidRPr="00EC25FB" w:rsidRDefault="00F8694C" w:rsidP="00F8694C">
      <w:pPr>
        <w:pStyle w:val="ListParagraph"/>
        <w:numPr>
          <w:ilvl w:val="0"/>
          <w:numId w:val="31"/>
        </w:numPr>
        <w:spacing w:after="360" w:line="240" w:lineRule="auto"/>
      </w:pPr>
      <w:r>
        <w:t>The specialist palliative care project group…</w:t>
      </w:r>
    </w:p>
    <w:p w14:paraId="592B6BC7" w14:textId="4CE22045" w:rsidR="00F8694C" w:rsidRDefault="007C2685" w:rsidP="00F8694C">
      <w:pPr>
        <w:pStyle w:val="ListParagraph"/>
        <w:numPr>
          <w:ilvl w:val="0"/>
          <w:numId w:val="20"/>
        </w:numPr>
        <w:spacing w:after="120" w:line="240" w:lineRule="auto"/>
        <w:ind w:left="397"/>
      </w:pPr>
      <w:r w:rsidRPr="006F5FD5">
        <w:t xml:space="preserve">Ampersands </w:t>
      </w:r>
      <w:r>
        <w:t>should not be used in body copy</w:t>
      </w:r>
      <w:r w:rsidR="0085062A">
        <w:t xml:space="preserve"> unless it is </w:t>
      </w:r>
      <w:r w:rsidR="00D9767B">
        <w:t>in a well-known</w:t>
      </w:r>
      <w:r w:rsidR="0085062A">
        <w:t xml:space="preserve"> name</w:t>
      </w:r>
      <w:r>
        <w:t xml:space="preserve">. </w:t>
      </w:r>
      <w:r w:rsidRPr="0092075A">
        <w:t>The reason is that ‘and’ is easier to read and easier to skim. Some people with lower literacy levels also find ampersands harder to understand.</w:t>
      </w:r>
    </w:p>
    <w:p w14:paraId="3EE5615C" w14:textId="77777777" w:rsidR="002011A2" w:rsidRDefault="00F8694C" w:rsidP="002011A2">
      <w:pPr>
        <w:pStyle w:val="ListParagraph"/>
        <w:numPr>
          <w:ilvl w:val="0"/>
          <w:numId w:val="20"/>
        </w:numPr>
        <w:spacing w:after="120" w:line="240" w:lineRule="auto"/>
        <w:ind w:left="397"/>
      </w:pPr>
      <w:r>
        <w:t>Word hyphenation, for example consultant-led unit, 24-hour helpline.</w:t>
      </w:r>
      <w:r>
        <w:t xml:space="preserve"> </w:t>
      </w:r>
      <w:r>
        <w:t>No hyphen in ‘inpatient’, ‘outpatient’ or ‘single shared assessment (SSA)’.</w:t>
      </w:r>
    </w:p>
    <w:p w14:paraId="1567234A" w14:textId="143776D3" w:rsidR="002011A2" w:rsidRDefault="002011A2" w:rsidP="002011A2">
      <w:pPr>
        <w:pStyle w:val="ListParagraph"/>
        <w:numPr>
          <w:ilvl w:val="0"/>
          <w:numId w:val="20"/>
        </w:numPr>
        <w:spacing w:after="120" w:line="240" w:lineRule="auto"/>
        <w:ind w:left="397"/>
      </w:pPr>
      <w:r w:rsidRPr="000A29F8">
        <w:t>Align text to the left margin</w:t>
      </w:r>
      <w:r>
        <w:t xml:space="preserve"> and use plenty of margin space</w:t>
      </w:r>
      <w:r w:rsidRPr="000A29F8">
        <w:t>. Do not fully justify</w:t>
      </w:r>
      <w:r>
        <w:t xml:space="preserve"> text</w:t>
      </w:r>
      <w:r w:rsidRPr="000A29F8">
        <w:t xml:space="preserve"> (that is text aligned to both left and right margins). Left</w:t>
      </w:r>
      <w:r w:rsidR="00D9767B">
        <w:t>-</w:t>
      </w:r>
      <w:r w:rsidRPr="000A29F8">
        <w:t>justified text makes reading easier for those with limited vision.</w:t>
      </w:r>
    </w:p>
    <w:p w14:paraId="1F2CD153" w14:textId="5A0E06DF" w:rsidR="002011A2" w:rsidRDefault="002011A2" w:rsidP="002011A2">
      <w:pPr>
        <w:pStyle w:val="ListParagraph"/>
        <w:numPr>
          <w:ilvl w:val="0"/>
          <w:numId w:val="20"/>
        </w:numPr>
        <w:spacing w:after="120" w:line="240" w:lineRule="auto"/>
        <w:ind w:left="397" w:hanging="357"/>
      </w:pPr>
      <w:r>
        <w:t xml:space="preserve">Check spacing after </w:t>
      </w:r>
      <w:r w:rsidR="00D9767B">
        <w:t xml:space="preserve">a </w:t>
      </w:r>
      <w:r>
        <w:t xml:space="preserve">full stop. </w:t>
      </w:r>
      <w:r w:rsidR="00D9767B">
        <w:t>Use o</w:t>
      </w:r>
      <w:r w:rsidRPr="00FF527C">
        <w:t xml:space="preserve">ne space only after </w:t>
      </w:r>
      <w:r w:rsidR="00D9767B">
        <w:t xml:space="preserve">a </w:t>
      </w:r>
      <w:r w:rsidRPr="00FF527C">
        <w:t>full stop (find two spaces and replace with one).</w:t>
      </w:r>
    </w:p>
    <w:p w14:paraId="3F96413A" w14:textId="3511EBE0" w:rsidR="002011A2" w:rsidRDefault="002011A2" w:rsidP="002011A2">
      <w:pPr>
        <w:spacing w:after="120" w:line="240" w:lineRule="auto"/>
        <w:ind w:left="40"/>
      </w:pPr>
      <w:r>
        <w:br w:type="page"/>
      </w:r>
    </w:p>
    <w:p w14:paraId="05C45DB7" w14:textId="4FE692DD" w:rsidR="002011A2" w:rsidRDefault="002011A2" w:rsidP="002011A2">
      <w:pPr>
        <w:pStyle w:val="ListParagraph"/>
        <w:numPr>
          <w:ilvl w:val="0"/>
          <w:numId w:val="20"/>
        </w:numPr>
        <w:spacing w:after="120" w:line="240" w:lineRule="auto"/>
        <w:ind w:left="397"/>
      </w:pPr>
      <w:proofErr w:type="spellStart"/>
      <w:r>
        <w:lastRenderedPageBreak/>
        <w:t>eg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 and </w:t>
      </w:r>
      <w:proofErr w:type="spellStart"/>
      <w:r>
        <w:t>ie</w:t>
      </w:r>
      <w:proofErr w:type="spellEnd"/>
      <w:r>
        <w:br/>
      </w:r>
      <w:r>
        <w:t>‘</w:t>
      </w:r>
      <w:proofErr w:type="spellStart"/>
      <w:r>
        <w:t>eg</w:t>
      </w:r>
      <w:proofErr w:type="spellEnd"/>
      <w:r>
        <w:t>’ can sometimes be read aloud as ‘egg’ by screen reading software. Instead use ‘for example’ or ‘such as’ or 'like' or ‘including’ - whichever works best in the specific context.</w:t>
      </w:r>
      <w:r>
        <w:br/>
      </w:r>
      <w:r>
        <w:t>‘</w:t>
      </w:r>
      <w:proofErr w:type="spellStart"/>
      <w:r>
        <w:t>etc</w:t>
      </w:r>
      <w:proofErr w:type="spellEnd"/>
      <w:r>
        <w:t>’ can usually be avoided. Try using ‘for example’ or ‘such as’ or ‘including’. Never use ‘</w:t>
      </w:r>
      <w:proofErr w:type="spellStart"/>
      <w:r>
        <w:t>etc</w:t>
      </w:r>
      <w:proofErr w:type="spellEnd"/>
      <w:r>
        <w:t>’ at the end of a list starting with ‘for example’ or ‘such as’ or ‘including’.</w:t>
      </w:r>
      <w:r>
        <w:br/>
      </w:r>
      <w:r>
        <w:t>‘</w:t>
      </w:r>
      <w:proofErr w:type="spellStart"/>
      <w:r>
        <w:t>ie</w:t>
      </w:r>
      <w:proofErr w:type="spellEnd"/>
      <w:r>
        <w:t>’ - used to clarify a sentence - isn’t always well understood. Try (re)writing sentences to avoid the need to use it. If that isn’t possible, use an alternative such as ‘meaning’ or ‘that is’.</w:t>
      </w:r>
    </w:p>
    <w:p w14:paraId="4B167DFB" w14:textId="1136D923" w:rsidR="00F8694C" w:rsidRPr="00F8694C" w:rsidRDefault="00F8694C" w:rsidP="002011A2">
      <w:pPr>
        <w:pStyle w:val="ListParagraph"/>
        <w:numPr>
          <w:ilvl w:val="0"/>
          <w:numId w:val="20"/>
        </w:numPr>
        <w:spacing w:after="120" w:line="240" w:lineRule="auto"/>
        <w:ind w:left="397"/>
        <w:rPr>
          <w:lang w:val="en-GB"/>
        </w:rPr>
      </w:pPr>
      <w:r>
        <w:t xml:space="preserve">Numbers one to nine are written in full, and from 10 upwards are written as numerals. If a number is at the beginning of a sentence - spell it out. </w:t>
      </w:r>
      <w:r>
        <w:br/>
      </w:r>
      <w:r>
        <w:t>Exception – units of time and measurement (including age groups)</w:t>
      </w:r>
      <w:r>
        <w:br/>
      </w:r>
      <w:r w:rsidRPr="00F8694C">
        <w:rPr>
          <w:b/>
          <w:bCs/>
        </w:rPr>
        <w:t>Unit:</w:t>
      </w:r>
      <w:r>
        <w:t xml:space="preserve"> 5 days, 4–6 weeks, 7 months, 9 years</w:t>
      </w:r>
      <w:r>
        <w:br/>
      </w:r>
      <w:r w:rsidRPr="00F8694C">
        <w:rPr>
          <w:b/>
          <w:bCs/>
        </w:rPr>
        <w:t>Date:</w:t>
      </w:r>
      <w:r>
        <w:t xml:space="preserve"> 21 July 2002, January</w:t>
      </w:r>
      <w:r>
        <w:t xml:space="preserve"> to </w:t>
      </w:r>
      <w:r>
        <w:t xml:space="preserve">December 2001, </w:t>
      </w:r>
      <w:r>
        <w:br/>
      </w:r>
      <w:r>
        <w:t>January 2003</w:t>
      </w:r>
      <w:r>
        <w:t xml:space="preserve"> to </w:t>
      </w:r>
      <w:r>
        <w:t>December 2004, 2007–2008</w:t>
      </w:r>
      <w:r w:rsidR="002011A2">
        <w:t>, Monday 10 July 2026</w:t>
      </w:r>
      <w:r>
        <w:br/>
      </w:r>
      <w:r w:rsidRPr="00F8694C">
        <w:rPr>
          <w:b/>
          <w:bCs/>
        </w:rPr>
        <w:t>Time:</w:t>
      </w:r>
      <w:r>
        <w:t xml:space="preserve"> use 12-hour clock</w:t>
      </w:r>
      <w:r>
        <w:br/>
      </w:r>
      <w:r>
        <w:t>11pm</w:t>
      </w:r>
      <w:r>
        <w:br/>
        <w:t>7a</w:t>
      </w:r>
      <w:r>
        <w:t>m to 8pm</w:t>
      </w:r>
      <w:r>
        <w:br/>
      </w:r>
      <w:r>
        <w:t>9am to 5:30pm</w:t>
      </w:r>
      <w:r>
        <w:br/>
      </w:r>
      <w:r w:rsidRPr="00F8694C">
        <w:rPr>
          <w:lang w:val="en-GB"/>
        </w:rPr>
        <w:t>Use "noon" or "midnight" instead of "12 noon" or "12 midnight". </w:t>
      </w:r>
    </w:p>
    <w:p w14:paraId="7BA59D31" w14:textId="15E81DAD" w:rsidR="00904CE0" w:rsidRDefault="00904CE0" w:rsidP="00EC25FB">
      <w:pPr>
        <w:pStyle w:val="ListParagraph"/>
        <w:numPr>
          <w:ilvl w:val="0"/>
          <w:numId w:val="20"/>
        </w:numPr>
        <w:spacing w:after="120" w:line="240" w:lineRule="auto"/>
        <w:ind w:left="397" w:hanging="357"/>
      </w:pPr>
      <w:r>
        <w:t>Check r</w:t>
      </w:r>
      <w:r w:rsidRPr="00951FCE">
        <w:t>eadability, for example long sentences, jargon and ambiguity.</w:t>
      </w:r>
      <w:r>
        <w:t xml:space="preserve"> </w:t>
      </w:r>
      <w:r w:rsidRPr="00025882">
        <w:t xml:space="preserve">People with some learning disabilities read letter for letter - they do not bounce around like other users. </w:t>
      </w:r>
      <w:r w:rsidR="00BE6826">
        <w:br/>
      </w:r>
      <w:r w:rsidRPr="00025882">
        <w:t>They also cannot fully understand a sentence if it’s too long.</w:t>
      </w:r>
      <w:r>
        <w:t xml:space="preserve"> A</w:t>
      </w:r>
      <w:r w:rsidRPr="00013148">
        <w:t>im to keep</w:t>
      </w:r>
      <w:r>
        <w:t xml:space="preserve"> sentences</w:t>
      </w:r>
      <w:r w:rsidRPr="00013148">
        <w:t xml:space="preserve"> to 15–20 words</w:t>
      </w:r>
      <w:r w:rsidR="002011A2">
        <w:t xml:space="preserve"> or under</w:t>
      </w:r>
      <w:r>
        <w:t>.</w:t>
      </w:r>
    </w:p>
    <w:p w14:paraId="753580BA" w14:textId="3CF75E88" w:rsidR="00904CE0" w:rsidRDefault="00904CE0" w:rsidP="00EC25FB">
      <w:pPr>
        <w:pStyle w:val="ListParagraph"/>
        <w:numPr>
          <w:ilvl w:val="0"/>
          <w:numId w:val="20"/>
        </w:numPr>
        <w:spacing w:after="120" w:line="240" w:lineRule="auto"/>
        <w:ind w:left="397" w:hanging="357"/>
      </w:pPr>
      <w:r w:rsidRPr="008E3A88">
        <w:t>Where you need to use technical terms, you can. They’re not jargon. You just need to explain what they mean the first time you use them.</w:t>
      </w:r>
    </w:p>
    <w:p w14:paraId="1154189B" w14:textId="1FC5C1E0" w:rsidR="00904CE0" w:rsidRDefault="00904CE0" w:rsidP="00EC25FB">
      <w:pPr>
        <w:pStyle w:val="ListParagraph"/>
        <w:numPr>
          <w:ilvl w:val="0"/>
          <w:numId w:val="20"/>
        </w:numPr>
        <w:spacing w:after="160" w:line="240" w:lineRule="auto"/>
        <w:ind w:left="397" w:hanging="357"/>
      </w:pPr>
      <w:r w:rsidRPr="00013148">
        <w:t>Use active voice (rather than passive) – avoids ambiguity and makes your writing more personal, lively and direct. (</w:t>
      </w:r>
      <w:r w:rsidRPr="00013148">
        <w:rPr>
          <w:i/>
        </w:rPr>
        <w:t>Passive example</w:t>
      </w:r>
      <w:r w:rsidRPr="00013148">
        <w:t xml:space="preserve"> = The </w:t>
      </w:r>
      <w:r>
        <w:t>health and safety</w:t>
      </w:r>
      <w:r w:rsidRPr="00013148">
        <w:t xml:space="preserve"> team was informed that training was provided by managers. </w:t>
      </w:r>
      <w:r w:rsidRPr="00013148">
        <w:rPr>
          <w:i/>
        </w:rPr>
        <w:t>Active example</w:t>
      </w:r>
      <w:r w:rsidRPr="00013148">
        <w:t xml:space="preserve"> = The service informed us that managers provided training.)</w:t>
      </w:r>
    </w:p>
    <w:p w14:paraId="4506B9A0" w14:textId="66EB3B9D" w:rsidR="00EC25FB" w:rsidRPr="00EC25FB" w:rsidRDefault="00EC25FB" w:rsidP="00EC25FB">
      <w:pPr>
        <w:pStyle w:val="ListParagraph"/>
        <w:numPr>
          <w:ilvl w:val="0"/>
          <w:numId w:val="20"/>
        </w:numPr>
        <w:spacing w:line="240" w:lineRule="auto"/>
        <w:ind w:left="397" w:hanging="357"/>
        <w:rPr>
          <w:lang w:val="en-GB"/>
        </w:rPr>
      </w:pPr>
      <w:r w:rsidRPr="00EC25FB">
        <w:rPr>
          <w:lang w:val="en-GB"/>
        </w:rPr>
        <w:t xml:space="preserve">We use bullet points in two different ways. </w:t>
      </w:r>
      <w:r w:rsidRPr="00EC25FB">
        <w:t xml:space="preserve">As a list within the text. Use bullet points to make text easier to read. </w:t>
      </w:r>
      <w:r>
        <w:br/>
      </w:r>
      <w:r w:rsidRPr="00EC25FB">
        <w:t xml:space="preserve">Make sure that: </w:t>
      </w:r>
    </w:p>
    <w:p w14:paraId="2E0C0BF6" w14:textId="77777777" w:rsidR="00EC25FB" w:rsidRPr="00EC25FB" w:rsidRDefault="00EC25FB" w:rsidP="000B780C">
      <w:pPr>
        <w:pStyle w:val="Sublistlevel2"/>
      </w:pPr>
      <w:r w:rsidRPr="00EC25FB">
        <w:t xml:space="preserve">you always use a lead-in line </w:t>
      </w:r>
    </w:p>
    <w:p w14:paraId="1F33B83B" w14:textId="77777777" w:rsidR="00EC25FB" w:rsidRPr="00EC25FB" w:rsidRDefault="00EC25FB" w:rsidP="000B780C">
      <w:pPr>
        <w:pStyle w:val="Sublistlevel2"/>
      </w:pPr>
      <w:r w:rsidRPr="00EC25FB">
        <w:t xml:space="preserve">there is always a space between the lead-in line and the bullet points </w:t>
      </w:r>
    </w:p>
    <w:p w14:paraId="1E2F7D70" w14:textId="77777777" w:rsidR="00EC25FB" w:rsidRPr="00EC25FB" w:rsidRDefault="00EC25FB" w:rsidP="000B780C">
      <w:pPr>
        <w:pStyle w:val="Sublistlevel2"/>
      </w:pPr>
      <w:r w:rsidRPr="00EC25FB">
        <w:t xml:space="preserve">the bullets make sense running on from the lead-in line </w:t>
      </w:r>
    </w:p>
    <w:p w14:paraId="1EEBE88A" w14:textId="77777777" w:rsidR="00EC25FB" w:rsidRPr="00EC25FB" w:rsidRDefault="00EC25FB" w:rsidP="000B780C">
      <w:pPr>
        <w:pStyle w:val="Sublistlevel2"/>
      </w:pPr>
      <w:r w:rsidRPr="00EC25FB">
        <w:t xml:space="preserve">each bullet is short (no more than one sentence) </w:t>
      </w:r>
    </w:p>
    <w:p w14:paraId="5B44A81C" w14:textId="77777777" w:rsidR="00EC25FB" w:rsidRPr="00EC25FB" w:rsidRDefault="00EC25FB" w:rsidP="000B780C">
      <w:pPr>
        <w:pStyle w:val="Sublistlevel2"/>
      </w:pPr>
      <w:r w:rsidRPr="00EC25FB">
        <w:t xml:space="preserve">you use lower case at the start of the bullet point, unless it starts with a proper noun </w:t>
      </w:r>
    </w:p>
    <w:p w14:paraId="73F219ED" w14:textId="77777777" w:rsidR="00EC25FB" w:rsidRPr="00EC25FB" w:rsidRDefault="00EC25FB" w:rsidP="000B780C">
      <w:pPr>
        <w:pStyle w:val="Sublistlevel2"/>
      </w:pPr>
      <w:r w:rsidRPr="00EC25FB">
        <w:lastRenderedPageBreak/>
        <w:t xml:space="preserve">you do not use full stops within bullet points – where possible start another bullet point or use commas, dashes or semicolons to expand </w:t>
      </w:r>
    </w:p>
    <w:p w14:paraId="29D99E8C" w14:textId="77777777" w:rsidR="00EC25FB" w:rsidRPr="00EC25FB" w:rsidRDefault="00EC25FB" w:rsidP="000B780C">
      <w:pPr>
        <w:pStyle w:val="Sublistlevel2"/>
      </w:pPr>
      <w:r w:rsidRPr="00EC25FB">
        <w:t xml:space="preserve">you do not put “or”, “and” after the bullet points </w:t>
      </w:r>
    </w:p>
    <w:p w14:paraId="1CA427AB" w14:textId="77777777" w:rsidR="00EC25FB" w:rsidRPr="00EC25FB" w:rsidRDefault="00EC25FB" w:rsidP="000B780C">
      <w:pPr>
        <w:pStyle w:val="Sublistlevel2"/>
      </w:pPr>
      <w:r w:rsidRPr="00EC25FB">
        <w:t xml:space="preserve">there is no punctuation at the end of bullet points </w:t>
      </w:r>
    </w:p>
    <w:p w14:paraId="6092978C" w14:textId="77777777" w:rsidR="00EC25FB" w:rsidRPr="00EC25FB" w:rsidRDefault="00EC25FB" w:rsidP="000B780C">
      <w:pPr>
        <w:pStyle w:val="Sublistlevel2"/>
      </w:pPr>
      <w:r w:rsidRPr="00EC25FB">
        <w:t xml:space="preserve">if you add links they appear within the text and not as the whole bullet point </w:t>
      </w:r>
    </w:p>
    <w:p w14:paraId="330FA598" w14:textId="4D77FCE4" w:rsidR="00EC25FB" w:rsidRPr="00EC25FB" w:rsidRDefault="00EC25FB" w:rsidP="000B780C">
      <w:pPr>
        <w:pStyle w:val="Sublistlevel2"/>
        <w:spacing w:after="240"/>
      </w:pPr>
      <w:r w:rsidRPr="00EC25FB">
        <w:t xml:space="preserve">there is no full stop after the last bullet point </w:t>
      </w:r>
    </w:p>
    <w:p w14:paraId="7A509042" w14:textId="77777777" w:rsidR="00EC25FB" w:rsidRPr="00EC25FB" w:rsidRDefault="00EC25FB" w:rsidP="00EC25FB">
      <w:pPr>
        <w:pStyle w:val="ListParagraph"/>
        <w:numPr>
          <w:ilvl w:val="0"/>
          <w:numId w:val="0"/>
        </w:numPr>
        <w:spacing w:line="240" w:lineRule="auto"/>
        <w:ind w:left="397"/>
        <w:rPr>
          <w:lang w:val="en-GB"/>
        </w:rPr>
      </w:pPr>
      <w:r w:rsidRPr="00EC25FB">
        <w:rPr>
          <w:lang w:val="en-GB"/>
        </w:rPr>
        <w:t xml:space="preserve">Your list should have at least three bullet points. If you have fewer, rewrite your content as individual sentences or paragraphs. </w:t>
      </w:r>
    </w:p>
    <w:p w14:paraId="0B884935" w14:textId="44AE1178" w:rsidR="00953A11" w:rsidRDefault="00953A11" w:rsidP="00EC25FB">
      <w:pPr>
        <w:pStyle w:val="ListParagraph"/>
        <w:numPr>
          <w:ilvl w:val="0"/>
          <w:numId w:val="0"/>
        </w:numPr>
        <w:spacing w:line="240" w:lineRule="auto"/>
        <w:ind w:left="397"/>
        <w:rPr>
          <w:b/>
          <w:bCs/>
          <w:lang w:val="en-GB"/>
        </w:rPr>
      </w:pPr>
    </w:p>
    <w:p w14:paraId="7FBB1E39" w14:textId="74DE3446" w:rsidR="00EC25FB" w:rsidRPr="00EC25FB" w:rsidRDefault="00EC25FB" w:rsidP="00EC25FB">
      <w:pPr>
        <w:pStyle w:val="ListParagraph"/>
        <w:numPr>
          <w:ilvl w:val="0"/>
          <w:numId w:val="0"/>
        </w:numPr>
        <w:spacing w:line="240" w:lineRule="auto"/>
        <w:ind w:left="397"/>
        <w:rPr>
          <w:lang w:val="en-GB"/>
        </w:rPr>
      </w:pPr>
      <w:r w:rsidRPr="00EC25FB">
        <w:rPr>
          <w:b/>
          <w:bCs/>
          <w:lang w:val="en-GB"/>
        </w:rPr>
        <w:t xml:space="preserve">For bullet points following a heading </w:t>
      </w:r>
    </w:p>
    <w:p w14:paraId="4883606D" w14:textId="77777777" w:rsidR="00EC25FB" w:rsidRPr="00EC25FB" w:rsidRDefault="00EC25FB" w:rsidP="00A64F5D">
      <w:pPr>
        <w:pStyle w:val="Sublistlevel2"/>
      </w:pPr>
      <w:r w:rsidRPr="00EC25FB">
        <w:t xml:space="preserve">This is a series of related points, but each one stands on its own. </w:t>
      </w:r>
    </w:p>
    <w:p w14:paraId="731708D7" w14:textId="77777777" w:rsidR="00EC25FB" w:rsidRPr="00EC25FB" w:rsidRDefault="00EC25FB" w:rsidP="00A64F5D">
      <w:pPr>
        <w:pStyle w:val="Sublistlevel2"/>
      </w:pPr>
      <w:r w:rsidRPr="00EC25FB">
        <w:t xml:space="preserve">Each point should only contain one sentence. </w:t>
      </w:r>
    </w:p>
    <w:p w14:paraId="55BB18BD" w14:textId="77777777" w:rsidR="00EC25FB" w:rsidRPr="00EC25FB" w:rsidRDefault="00EC25FB" w:rsidP="00A64F5D">
      <w:pPr>
        <w:pStyle w:val="Sublistlevel2"/>
        <w:spacing w:after="240"/>
      </w:pPr>
      <w:r w:rsidRPr="00EC25FB">
        <w:t xml:space="preserve">Each point needs to start with a capital letter and end in a full stop, or the appropriate punctuation (for example, a question mark). </w:t>
      </w:r>
    </w:p>
    <w:p w14:paraId="00205641" w14:textId="77777777" w:rsidR="000B780C" w:rsidRDefault="000B780C" w:rsidP="000B780C">
      <w:pPr>
        <w:pStyle w:val="ListParagraph"/>
        <w:numPr>
          <w:ilvl w:val="0"/>
          <w:numId w:val="20"/>
        </w:numPr>
        <w:spacing w:after="160" w:line="240" w:lineRule="auto"/>
        <w:ind w:left="397"/>
      </w:pPr>
      <w:r w:rsidRPr="00A64F5D">
        <w:rPr>
          <w:b/>
          <w:bCs/>
        </w:rPr>
        <w:t>Words to avoid:</w:t>
      </w:r>
      <w:r>
        <w:t xml:space="preserve"> </w:t>
      </w:r>
      <w:r w:rsidRPr="000B780C">
        <w:t>Try to use the alternatives we suggest in brackets.</w:t>
      </w:r>
    </w:p>
    <w:p w14:paraId="3D366333" w14:textId="77777777" w:rsidR="0085062A" w:rsidRPr="000B780C" w:rsidRDefault="0085062A" w:rsidP="0085062A">
      <w:pPr>
        <w:pStyle w:val="Sublistlevel2"/>
      </w:pPr>
      <w:r w:rsidRPr="0085062A">
        <w:t>acquire</w:t>
      </w:r>
      <w:r>
        <w:t xml:space="preserve"> (buy)</w:t>
      </w:r>
    </w:p>
    <w:p w14:paraId="6A88622F" w14:textId="2EC3DF8E" w:rsidR="0085062A" w:rsidRPr="000B780C" w:rsidRDefault="0085062A" w:rsidP="0085062A">
      <w:pPr>
        <w:pStyle w:val="Sublistlevel2"/>
      </w:pPr>
      <w:r w:rsidRPr="0085062A">
        <w:t>adjacent</w:t>
      </w:r>
      <w:r w:rsidRPr="0085062A">
        <w:t xml:space="preserve"> </w:t>
      </w:r>
      <w:r>
        <w:t>(</w:t>
      </w:r>
      <w:r>
        <w:t>next to</w:t>
      </w:r>
      <w:r>
        <w:t>)</w:t>
      </w:r>
    </w:p>
    <w:p w14:paraId="2B4372C6" w14:textId="77777777" w:rsidR="000B780C" w:rsidRPr="000B780C" w:rsidRDefault="000B780C" w:rsidP="000B780C">
      <w:pPr>
        <w:pStyle w:val="Sublistlevel2"/>
      </w:pPr>
      <w:r w:rsidRPr="000B780C">
        <w:t>additional (extra)</w:t>
      </w:r>
    </w:p>
    <w:p w14:paraId="0634CCE6" w14:textId="77777777" w:rsidR="000B780C" w:rsidRDefault="000B780C" w:rsidP="000B780C">
      <w:pPr>
        <w:pStyle w:val="Sublistlevel2"/>
      </w:pPr>
      <w:r w:rsidRPr="000B780C">
        <w:t>advise (tell)</w:t>
      </w:r>
    </w:p>
    <w:p w14:paraId="3A6C0B91" w14:textId="4CF841B5" w:rsidR="0085062A" w:rsidRPr="000B780C" w:rsidRDefault="0085062A" w:rsidP="000B780C">
      <w:pPr>
        <w:pStyle w:val="Sublistlevel2"/>
      </w:pPr>
      <w:r>
        <w:t>aggregate (total)</w:t>
      </w:r>
    </w:p>
    <w:p w14:paraId="5B5E3737" w14:textId="77777777" w:rsidR="000B780C" w:rsidRDefault="000B780C" w:rsidP="000B780C">
      <w:pPr>
        <w:pStyle w:val="Sublistlevel2"/>
      </w:pPr>
      <w:r w:rsidRPr="000B780C">
        <w:t>applicant (you)</w:t>
      </w:r>
    </w:p>
    <w:p w14:paraId="4274263A" w14:textId="77777777" w:rsidR="000B780C" w:rsidRPr="000B780C" w:rsidRDefault="000B780C" w:rsidP="000B780C">
      <w:pPr>
        <w:pStyle w:val="Sublistlevel2"/>
      </w:pPr>
      <w:r w:rsidRPr="000B780C">
        <w:t>commence (start)</w:t>
      </w:r>
    </w:p>
    <w:p w14:paraId="384A6B54" w14:textId="77777777" w:rsidR="000B780C" w:rsidRPr="000B780C" w:rsidRDefault="000B780C" w:rsidP="000B780C">
      <w:pPr>
        <w:pStyle w:val="Sublistlevel2"/>
      </w:pPr>
      <w:r w:rsidRPr="000B780C">
        <w:t>complete (fill in)</w:t>
      </w:r>
    </w:p>
    <w:p w14:paraId="7C2A312B" w14:textId="77777777" w:rsidR="000B780C" w:rsidRPr="000B780C" w:rsidRDefault="000B780C" w:rsidP="000B780C">
      <w:pPr>
        <w:pStyle w:val="Sublistlevel2"/>
      </w:pPr>
      <w:r w:rsidRPr="000B780C">
        <w:t>comply with (keep to)</w:t>
      </w:r>
    </w:p>
    <w:p w14:paraId="384322FB" w14:textId="77777777" w:rsidR="000B780C" w:rsidRPr="000B780C" w:rsidRDefault="000B780C" w:rsidP="000B780C">
      <w:pPr>
        <w:pStyle w:val="Sublistlevel2"/>
      </w:pPr>
      <w:r w:rsidRPr="000B780C">
        <w:t>consequently (so)</w:t>
      </w:r>
    </w:p>
    <w:p w14:paraId="043A4C85" w14:textId="77777777" w:rsidR="000B780C" w:rsidRPr="000B780C" w:rsidRDefault="000B780C" w:rsidP="000B780C">
      <w:pPr>
        <w:pStyle w:val="Sublistlevel2"/>
      </w:pPr>
      <w:r w:rsidRPr="000B780C">
        <w:t>ensure (make sure)</w:t>
      </w:r>
    </w:p>
    <w:p w14:paraId="032F2EDA" w14:textId="77777777" w:rsidR="000B780C" w:rsidRPr="000B780C" w:rsidRDefault="000B780C" w:rsidP="000B780C">
      <w:pPr>
        <w:pStyle w:val="Sublistlevel2"/>
      </w:pPr>
      <w:r w:rsidRPr="000B780C">
        <w:t>forward (send)</w:t>
      </w:r>
    </w:p>
    <w:p w14:paraId="7931DF29" w14:textId="77777777" w:rsidR="000B780C" w:rsidRPr="000B780C" w:rsidRDefault="000B780C" w:rsidP="000B780C">
      <w:pPr>
        <w:pStyle w:val="Sublistlevel2"/>
      </w:pPr>
      <w:r w:rsidRPr="000B780C">
        <w:t>in accordance with (under, keeping to)</w:t>
      </w:r>
    </w:p>
    <w:p w14:paraId="52558591" w14:textId="77777777" w:rsidR="000B780C" w:rsidRPr="000B780C" w:rsidRDefault="000B780C" w:rsidP="000B780C">
      <w:pPr>
        <w:pStyle w:val="Sublistlevel2"/>
      </w:pPr>
      <w:r w:rsidRPr="000B780C">
        <w:t>in excess of (more than)</w:t>
      </w:r>
    </w:p>
    <w:p w14:paraId="1E4E865F" w14:textId="77777777" w:rsidR="000B780C" w:rsidRPr="000B780C" w:rsidRDefault="000B780C" w:rsidP="000B780C">
      <w:pPr>
        <w:pStyle w:val="Sublistlevel2"/>
      </w:pPr>
      <w:r w:rsidRPr="000B780C">
        <w:t>in respect of (for)</w:t>
      </w:r>
    </w:p>
    <w:p w14:paraId="3B868AB4" w14:textId="77777777" w:rsidR="000B780C" w:rsidRPr="000B780C" w:rsidRDefault="000B780C" w:rsidP="000B780C">
      <w:pPr>
        <w:pStyle w:val="Sublistlevel2"/>
      </w:pPr>
      <w:r w:rsidRPr="000B780C">
        <w:t>in the event of (if)</w:t>
      </w:r>
    </w:p>
    <w:p w14:paraId="4E8D9826" w14:textId="77777777" w:rsidR="000B780C" w:rsidRPr="000B780C" w:rsidRDefault="000B780C" w:rsidP="000B780C">
      <w:pPr>
        <w:pStyle w:val="Sublistlevel2"/>
      </w:pPr>
      <w:r w:rsidRPr="000B780C">
        <w:t>on receipt (when we/you get)</w:t>
      </w:r>
    </w:p>
    <w:p w14:paraId="0EC72610" w14:textId="77777777" w:rsidR="000B780C" w:rsidRPr="000B780C" w:rsidRDefault="000B780C" w:rsidP="000B780C">
      <w:pPr>
        <w:pStyle w:val="Sublistlevel2"/>
      </w:pPr>
      <w:r w:rsidRPr="000B780C">
        <w:t>on request (if you ask)</w:t>
      </w:r>
    </w:p>
    <w:p w14:paraId="70D1DD57" w14:textId="77777777" w:rsidR="000B780C" w:rsidRPr="000B780C" w:rsidRDefault="000B780C" w:rsidP="000B780C">
      <w:pPr>
        <w:pStyle w:val="Sublistlevel2"/>
      </w:pPr>
      <w:r w:rsidRPr="000B780C">
        <w:t>particulars (details)</w:t>
      </w:r>
    </w:p>
    <w:p w14:paraId="2FF2DFF5" w14:textId="77777777" w:rsidR="000B780C" w:rsidRPr="000B780C" w:rsidRDefault="000B780C" w:rsidP="000B780C">
      <w:pPr>
        <w:pStyle w:val="Sublistlevel2"/>
      </w:pPr>
      <w:r w:rsidRPr="000B780C">
        <w:t>per annum (a year)</w:t>
      </w:r>
    </w:p>
    <w:p w14:paraId="20D08755" w14:textId="77777777" w:rsidR="000B780C" w:rsidRPr="000B780C" w:rsidRDefault="000B780C" w:rsidP="000B780C">
      <w:pPr>
        <w:pStyle w:val="Sublistlevel2"/>
      </w:pPr>
      <w:r w:rsidRPr="000B780C">
        <w:t>persons (people)</w:t>
      </w:r>
    </w:p>
    <w:p w14:paraId="3E8F417B" w14:textId="77777777" w:rsidR="000B780C" w:rsidRPr="000B780C" w:rsidRDefault="000B780C" w:rsidP="000B780C">
      <w:pPr>
        <w:pStyle w:val="Sublistlevel2"/>
      </w:pPr>
      <w:r w:rsidRPr="000B780C">
        <w:t>prior to (before)</w:t>
      </w:r>
    </w:p>
    <w:p w14:paraId="528AF563" w14:textId="77777777" w:rsidR="000B780C" w:rsidRPr="000B780C" w:rsidRDefault="000B780C" w:rsidP="000B780C">
      <w:pPr>
        <w:pStyle w:val="Sublistlevel2"/>
      </w:pPr>
      <w:r w:rsidRPr="000B780C">
        <w:t>purchase (buy)</w:t>
      </w:r>
    </w:p>
    <w:p w14:paraId="20F583E4" w14:textId="77777777" w:rsidR="000B780C" w:rsidRPr="000B780C" w:rsidRDefault="000B780C" w:rsidP="000B780C">
      <w:pPr>
        <w:pStyle w:val="Sublistlevel2"/>
      </w:pPr>
      <w:r w:rsidRPr="000B780C">
        <w:lastRenderedPageBreak/>
        <w:t>regarding (about)</w:t>
      </w:r>
    </w:p>
    <w:p w14:paraId="3B90D26B" w14:textId="77777777" w:rsidR="000B780C" w:rsidRPr="000B780C" w:rsidRDefault="000B780C" w:rsidP="000B780C">
      <w:pPr>
        <w:pStyle w:val="Sublistlevel2"/>
      </w:pPr>
      <w:r w:rsidRPr="000B780C">
        <w:t>should you wish (if you wish)</w:t>
      </w:r>
    </w:p>
    <w:p w14:paraId="27211704" w14:textId="77777777" w:rsidR="000B780C" w:rsidRPr="000B780C" w:rsidRDefault="000B780C" w:rsidP="000B780C">
      <w:pPr>
        <w:pStyle w:val="Sublistlevel2"/>
      </w:pPr>
      <w:r w:rsidRPr="000B780C">
        <w:t>terminate (end)</w:t>
      </w:r>
    </w:p>
    <w:p w14:paraId="2F00761D" w14:textId="5E7E1CBB" w:rsidR="007029AD" w:rsidRPr="000B780C" w:rsidRDefault="000B780C" w:rsidP="000B780C">
      <w:pPr>
        <w:pStyle w:val="Sublistlevel2"/>
      </w:pPr>
      <w:r w:rsidRPr="000B780C">
        <w:t>whilst (while)</w:t>
      </w:r>
    </w:p>
    <w:sectPr w:rsidR="007029AD" w:rsidRPr="000B780C" w:rsidSect="000B780C">
      <w:headerReference w:type="default" r:id="rId8"/>
      <w:footerReference w:type="default" r:id="rId9"/>
      <w:footerReference w:type="first" r:id="rId10"/>
      <w:pgSz w:w="11906" w:h="16838" w:code="257"/>
      <w:pgMar w:top="907" w:right="907" w:bottom="851" w:left="3402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A28B" w14:textId="77777777" w:rsidR="0035691F" w:rsidRDefault="0035691F" w:rsidP="000B51E2">
      <w:pPr>
        <w:spacing w:after="0" w:line="240" w:lineRule="auto"/>
      </w:pPr>
      <w:r>
        <w:separator/>
      </w:r>
    </w:p>
  </w:endnote>
  <w:endnote w:type="continuationSeparator" w:id="0">
    <w:p w14:paraId="16F33AEC" w14:textId="77777777" w:rsidR="0035691F" w:rsidRDefault="0035691F" w:rsidP="000B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nPro-News">
    <w:panose1 w:val="020B0604020101020102"/>
    <w:charset w:val="00"/>
    <w:family w:val="swiss"/>
    <w:notTrueType/>
    <w:pitch w:val="variable"/>
    <w:sig w:usb0="A00000B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4D89" w14:textId="300A9721" w:rsidR="006612C5" w:rsidRPr="000B780C" w:rsidRDefault="00D9767B" w:rsidP="000B780C">
    <w:pPr>
      <w:pStyle w:val="Footer"/>
      <w:pBdr>
        <w:top w:val="single" w:sz="4" w:space="8" w:color="002C77" w:themeColor="text2"/>
      </w:pBdr>
      <w:spacing w:before="240"/>
      <w:rPr>
        <w:color w:val="002C77" w:themeColor="text2"/>
        <w:sz w:val="22"/>
      </w:rPr>
    </w:pPr>
    <w:sdt>
      <w:sdtPr>
        <w:rPr>
          <w:sz w:val="22"/>
        </w:rPr>
        <w:id w:val="81494289"/>
        <w:docPartObj>
          <w:docPartGallery w:val="Page Numbers (Bottom of Page)"/>
          <w:docPartUnique/>
        </w:docPartObj>
      </w:sdtPr>
      <w:sdtEndPr>
        <w:rPr>
          <w:color w:val="002C77" w:themeColor="text2"/>
        </w:rPr>
      </w:sdtEndPr>
      <w:sdtContent>
        <w:sdt>
          <w:sdtPr>
            <w:rPr>
              <w:color w:val="38A4A1"/>
              <w:sz w:val="22"/>
            </w:rPr>
            <w:id w:val="1121585694"/>
            <w:docPartObj>
              <w:docPartGallery w:val="Page Numbers (Top of Page)"/>
              <w:docPartUnique/>
            </w:docPartObj>
          </w:sdtPr>
          <w:sdtEndPr>
            <w:rPr>
              <w:color w:val="002C77" w:themeColor="text2"/>
            </w:rPr>
          </w:sdtEndPr>
          <w:sdtContent>
            <w:r w:rsidR="00904CE0" w:rsidRPr="000B780C">
              <w:rPr>
                <w:color w:val="002C77" w:themeColor="text2"/>
                <w:sz w:val="22"/>
              </w:rPr>
              <w:t>Proofing checklist</w:t>
            </w:r>
            <w:r w:rsidR="00B34FC2" w:rsidRPr="000B780C">
              <w:rPr>
                <w:color w:val="002C77" w:themeColor="text2"/>
                <w:sz w:val="22"/>
              </w:rPr>
              <w:tab/>
            </w:r>
            <w:r w:rsidR="00B34FC2" w:rsidRPr="000B780C">
              <w:rPr>
                <w:color w:val="002C77" w:themeColor="text2"/>
                <w:sz w:val="22"/>
              </w:rPr>
              <w:tab/>
              <w:t xml:space="preserve">Page </w:t>
            </w:r>
            <w:r w:rsidR="00B34FC2" w:rsidRPr="000B780C">
              <w:rPr>
                <w:color w:val="002C77" w:themeColor="text2"/>
                <w:sz w:val="22"/>
              </w:rPr>
              <w:fldChar w:fldCharType="begin"/>
            </w:r>
            <w:r w:rsidR="00B34FC2" w:rsidRPr="000B780C">
              <w:rPr>
                <w:color w:val="002C77" w:themeColor="text2"/>
                <w:sz w:val="22"/>
              </w:rPr>
              <w:instrText xml:space="preserve"> PAGE </w:instrText>
            </w:r>
            <w:r w:rsidR="00B34FC2" w:rsidRPr="000B780C">
              <w:rPr>
                <w:color w:val="002C77" w:themeColor="text2"/>
                <w:sz w:val="22"/>
              </w:rPr>
              <w:fldChar w:fldCharType="separate"/>
            </w:r>
            <w:r w:rsidR="00B34FC2" w:rsidRPr="000B780C">
              <w:rPr>
                <w:color w:val="002C77" w:themeColor="text2"/>
              </w:rPr>
              <w:t>1</w:t>
            </w:r>
            <w:r w:rsidR="00B34FC2" w:rsidRPr="000B780C">
              <w:rPr>
                <w:color w:val="002C77" w:themeColor="text2"/>
                <w:sz w:val="22"/>
              </w:rPr>
              <w:fldChar w:fldCharType="end"/>
            </w:r>
            <w:r w:rsidR="00B34FC2" w:rsidRPr="000B780C">
              <w:rPr>
                <w:color w:val="002C77" w:themeColor="text2"/>
                <w:sz w:val="22"/>
              </w:rPr>
              <w:t xml:space="preserve"> of </w:t>
            </w:r>
            <w:r w:rsidR="00B34FC2" w:rsidRPr="000B780C">
              <w:rPr>
                <w:color w:val="002C77" w:themeColor="text2"/>
                <w:sz w:val="22"/>
              </w:rPr>
              <w:fldChar w:fldCharType="begin"/>
            </w:r>
            <w:r w:rsidR="00B34FC2" w:rsidRPr="000B780C">
              <w:rPr>
                <w:color w:val="002C77" w:themeColor="text2"/>
                <w:sz w:val="22"/>
              </w:rPr>
              <w:instrText xml:space="preserve"> NUMPAGES  </w:instrText>
            </w:r>
            <w:r w:rsidR="00B34FC2" w:rsidRPr="000B780C">
              <w:rPr>
                <w:color w:val="002C77" w:themeColor="text2"/>
                <w:sz w:val="22"/>
              </w:rPr>
              <w:fldChar w:fldCharType="separate"/>
            </w:r>
            <w:r w:rsidR="00B34FC2" w:rsidRPr="000B780C">
              <w:rPr>
                <w:color w:val="002C77" w:themeColor="text2"/>
              </w:rPr>
              <w:t>4</w:t>
            </w:r>
            <w:r w:rsidR="00B34FC2" w:rsidRPr="000B780C">
              <w:rPr>
                <w:color w:val="002C77" w:themeColor="text2"/>
                <w:sz w:val="22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6DE4" w14:textId="424483D3" w:rsidR="000B1CB7" w:rsidRPr="000B780C" w:rsidRDefault="00D9767B" w:rsidP="000B780C">
    <w:pPr>
      <w:pStyle w:val="Footer"/>
      <w:pBdr>
        <w:top w:val="single" w:sz="4" w:space="8" w:color="002C77" w:themeColor="text2"/>
      </w:pBdr>
      <w:spacing w:before="240"/>
      <w:rPr>
        <w:color w:val="002C77" w:themeColor="text2"/>
        <w:sz w:val="22"/>
      </w:rPr>
    </w:pPr>
    <w:sdt>
      <w:sdtPr>
        <w:rPr>
          <w:color w:val="38A4A1"/>
          <w:sz w:val="22"/>
        </w:rPr>
        <w:id w:val="1352530007"/>
        <w:docPartObj>
          <w:docPartGallery w:val="Page Numbers (Bottom of Page)"/>
          <w:docPartUnique/>
        </w:docPartObj>
      </w:sdtPr>
      <w:sdtEndPr>
        <w:rPr>
          <w:color w:val="002C77" w:themeColor="text2"/>
        </w:rPr>
      </w:sdtEndPr>
      <w:sdtContent>
        <w:sdt>
          <w:sdtPr>
            <w:rPr>
              <w:color w:val="38A4A1"/>
              <w:sz w:val="22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color w:val="002C77" w:themeColor="text2"/>
            </w:rPr>
          </w:sdtEndPr>
          <w:sdtContent>
            <w:r w:rsidR="00904CE0" w:rsidRPr="000B780C">
              <w:rPr>
                <w:color w:val="002C77" w:themeColor="text2"/>
                <w:sz w:val="22"/>
              </w:rPr>
              <w:t>Proofing checklist</w:t>
            </w:r>
            <w:r w:rsidR="000B1CB7" w:rsidRPr="000B780C">
              <w:rPr>
                <w:color w:val="002C77" w:themeColor="text2"/>
                <w:sz w:val="22"/>
              </w:rPr>
              <w:tab/>
            </w:r>
            <w:r w:rsidR="000B1CB7" w:rsidRPr="000B780C">
              <w:rPr>
                <w:color w:val="002C77" w:themeColor="text2"/>
                <w:sz w:val="22"/>
              </w:rPr>
              <w:tab/>
              <w:t xml:space="preserve">Page </w:t>
            </w:r>
            <w:r w:rsidR="000B1CB7" w:rsidRPr="000B780C">
              <w:rPr>
                <w:color w:val="002C77" w:themeColor="text2"/>
                <w:sz w:val="22"/>
              </w:rPr>
              <w:fldChar w:fldCharType="begin"/>
            </w:r>
            <w:r w:rsidR="000B1CB7" w:rsidRPr="000B780C">
              <w:rPr>
                <w:color w:val="002C77" w:themeColor="text2"/>
                <w:sz w:val="22"/>
              </w:rPr>
              <w:instrText xml:space="preserve"> PAGE </w:instrText>
            </w:r>
            <w:r w:rsidR="000B1CB7" w:rsidRPr="000B780C">
              <w:rPr>
                <w:color w:val="002C77" w:themeColor="text2"/>
                <w:sz w:val="22"/>
              </w:rPr>
              <w:fldChar w:fldCharType="separate"/>
            </w:r>
            <w:r w:rsidR="000B1CB7" w:rsidRPr="000B780C">
              <w:rPr>
                <w:noProof/>
                <w:color w:val="002C77" w:themeColor="text2"/>
                <w:sz w:val="22"/>
              </w:rPr>
              <w:t>2</w:t>
            </w:r>
            <w:r w:rsidR="000B1CB7" w:rsidRPr="000B780C">
              <w:rPr>
                <w:color w:val="002C77" w:themeColor="text2"/>
                <w:sz w:val="22"/>
              </w:rPr>
              <w:fldChar w:fldCharType="end"/>
            </w:r>
            <w:r w:rsidR="000B1CB7" w:rsidRPr="000B780C">
              <w:rPr>
                <w:color w:val="002C77" w:themeColor="text2"/>
                <w:sz w:val="22"/>
              </w:rPr>
              <w:t xml:space="preserve"> of </w:t>
            </w:r>
            <w:r w:rsidR="000B1CB7" w:rsidRPr="000B780C">
              <w:rPr>
                <w:color w:val="002C77" w:themeColor="text2"/>
                <w:sz w:val="22"/>
              </w:rPr>
              <w:fldChar w:fldCharType="begin"/>
            </w:r>
            <w:r w:rsidR="000B1CB7" w:rsidRPr="000B780C">
              <w:rPr>
                <w:color w:val="002C77" w:themeColor="text2"/>
                <w:sz w:val="22"/>
              </w:rPr>
              <w:instrText xml:space="preserve"> NUMPAGES  </w:instrText>
            </w:r>
            <w:r w:rsidR="000B1CB7" w:rsidRPr="000B780C">
              <w:rPr>
                <w:color w:val="002C77" w:themeColor="text2"/>
                <w:sz w:val="22"/>
              </w:rPr>
              <w:fldChar w:fldCharType="separate"/>
            </w:r>
            <w:r w:rsidR="000B1CB7" w:rsidRPr="000B780C">
              <w:rPr>
                <w:noProof/>
                <w:color w:val="002C77" w:themeColor="text2"/>
                <w:sz w:val="22"/>
              </w:rPr>
              <w:t>2</w:t>
            </w:r>
            <w:r w:rsidR="000B1CB7" w:rsidRPr="000B780C">
              <w:rPr>
                <w:color w:val="002C77" w:themeColor="text2"/>
                <w:sz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08EE" w14:textId="77777777" w:rsidR="0035691F" w:rsidRDefault="0035691F" w:rsidP="000B51E2">
      <w:pPr>
        <w:spacing w:after="0" w:line="240" w:lineRule="auto"/>
      </w:pPr>
      <w:r>
        <w:separator/>
      </w:r>
    </w:p>
  </w:footnote>
  <w:footnote w:type="continuationSeparator" w:id="0">
    <w:p w14:paraId="63975542" w14:textId="77777777" w:rsidR="0035691F" w:rsidRDefault="0035691F" w:rsidP="000B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771C" w14:textId="77777777" w:rsidR="006612C5" w:rsidRDefault="006612C5" w:rsidP="006612C5">
    <w:pPr>
      <w:pStyle w:val="Header"/>
      <w:pBdr>
        <w:bottom w:val="single" w:sz="4" w:space="1" w:color="002C77" w:themeColor="text2"/>
      </w:pBdr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46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8AA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EC0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9A5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041C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DE83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300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1AE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44A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169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73AE7"/>
    <w:multiLevelType w:val="hybridMultilevel"/>
    <w:tmpl w:val="388EFC84"/>
    <w:lvl w:ilvl="0" w:tplc="BE58C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EF0F6" w:themeColor="background2"/>
        <w:sz w:val="20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526EC9"/>
    <w:multiLevelType w:val="hybridMultilevel"/>
    <w:tmpl w:val="7B3C21D4"/>
    <w:lvl w:ilvl="0" w:tplc="0E0C636E">
      <w:start w:val="1"/>
      <w:numFmt w:val="bullet"/>
      <w:pStyle w:val="LRBodyTextBullet"/>
      <w:lvlText w:val="●"/>
      <w:lvlJc w:val="left"/>
      <w:pPr>
        <w:ind w:left="360" w:hanging="360"/>
      </w:pPr>
      <w:rPr>
        <w:rFonts w:ascii="Calibri" w:hAnsi="Calibri" w:hint="default"/>
        <w:b w:val="0"/>
        <w:i w:val="0"/>
        <w:color w:val="EEF0F6" w:themeColor="background2"/>
        <w:sz w:val="19"/>
        <w:szCs w:val="19"/>
      </w:rPr>
    </w:lvl>
    <w:lvl w:ilvl="1" w:tplc="0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49F7C55"/>
    <w:multiLevelType w:val="hybridMultilevel"/>
    <w:tmpl w:val="8932D1B0"/>
    <w:lvl w:ilvl="0" w:tplc="E618E87A">
      <w:start w:val="1"/>
      <w:numFmt w:val="decimal"/>
      <w:lvlText w:val="%1."/>
      <w:lvlJc w:val="left"/>
      <w:pPr>
        <w:ind w:left="720" w:hanging="360"/>
      </w:pPr>
      <w:rPr>
        <w:b/>
        <w:bCs/>
        <w:color w:val="002C77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75174"/>
    <w:multiLevelType w:val="hybridMultilevel"/>
    <w:tmpl w:val="4864A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C7E8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AF902F5"/>
    <w:multiLevelType w:val="hybridMultilevel"/>
    <w:tmpl w:val="6C126BFC"/>
    <w:lvl w:ilvl="0" w:tplc="3834964A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/>
        <w:bCs/>
        <w:color w:val="EEF0F6" w:themeColor="background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4389C"/>
    <w:multiLevelType w:val="hybridMultilevel"/>
    <w:tmpl w:val="69A080E2"/>
    <w:lvl w:ilvl="0" w:tplc="BE58C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F0F6" w:themeColor="background2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4C03E1"/>
    <w:multiLevelType w:val="hybridMultilevel"/>
    <w:tmpl w:val="21BEB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1CCE0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F837FFA"/>
    <w:multiLevelType w:val="hybridMultilevel"/>
    <w:tmpl w:val="F56A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053BF"/>
    <w:multiLevelType w:val="hybridMultilevel"/>
    <w:tmpl w:val="50DC87BA"/>
    <w:lvl w:ilvl="0" w:tplc="BE58C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EF0F6" w:themeColor="background2"/>
        <w:sz w:val="20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7506D"/>
    <w:multiLevelType w:val="hybridMultilevel"/>
    <w:tmpl w:val="5DCCEEA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EEF0F6" w:themeColor="background2"/>
      </w:rPr>
    </w:lvl>
    <w:lvl w:ilvl="1" w:tplc="DEA280F2">
      <w:start w:val="1"/>
      <w:numFmt w:val="bullet"/>
      <w:pStyle w:val="Sublistle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16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83362"/>
    <w:multiLevelType w:val="hybridMultilevel"/>
    <w:tmpl w:val="00F04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F30B5"/>
    <w:multiLevelType w:val="hybridMultilevel"/>
    <w:tmpl w:val="82125E20"/>
    <w:lvl w:ilvl="0" w:tplc="BE58C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EF0F6" w:themeColor="background2"/>
        <w:sz w:val="20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83E4B"/>
    <w:multiLevelType w:val="hybridMultilevel"/>
    <w:tmpl w:val="37BEDFA0"/>
    <w:lvl w:ilvl="0" w:tplc="AA064D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color w:val="002C77" w:themeColor="text2"/>
        <w:sz w:val="20"/>
        <w:szCs w:val="16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062AE2"/>
    <w:multiLevelType w:val="hybridMultilevel"/>
    <w:tmpl w:val="9DA64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A78AC"/>
    <w:multiLevelType w:val="hybridMultilevel"/>
    <w:tmpl w:val="701C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A3D43"/>
    <w:multiLevelType w:val="hybridMultilevel"/>
    <w:tmpl w:val="43C67448"/>
    <w:lvl w:ilvl="0" w:tplc="563C9B54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08094B"/>
    <w:multiLevelType w:val="multilevel"/>
    <w:tmpl w:val="6370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561213">
    <w:abstractNumId w:val="11"/>
  </w:num>
  <w:num w:numId="2" w16cid:durableId="1896088052">
    <w:abstractNumId w:val="9"/>
  </w:num>
  <w:num w:numId="3" w16cid:durableId="1687631753">
    <w:abstractNumId w:val="7"/>
  </w:num>
  <w:num w:numId="4" w16cid:durableId="1451171356">
    <w:abstractNumId w:val="6"/>
  </w:num>
  <w:num w:numId="5" w16cid:durableId="1934312207">
    <w:abstractNumId w:val="5"/>
  </w:num>
  <w:num w:numId="6" w16cid:durableId="2110853070">
    <w:abstractNumId w:val="4"/>
  </w:num>
  <w:num w:numId="7" w16cid:durableId="323317220">
    <w:abstractNumId w:val="8"/>
  </w:num>
  <w:num w:numId="8" w16cid:durableId="438725900">
    <w:abstractNumId w:val="3"/>
  </w:num>
  <w:num w:numId="9" w16cid:durableId="1747527630">
    <w:abstractNumId w:val="2"/>
  </w:num>
  <w:num w:numId="10" w16cid:durableId="2110470189">
    <w:abstractNumId w:val="1"/>
  </w:num>
  <w:num w:numId="11" w16cid:durableId="326788432">
    <w:abstractNumId w:val="0"/>
  </w:num>
  <w:num w:numId="12" w16cid:durableId="857617191">
    <w:abstractNumId w:val="25"/>
  </w:num>
  <w:num w:numId="13" w16cid:durableId="23025068">
    <w:abstractNumId w:val="22"/>
  </w:num>
  <w:num w:numId="14" w16cid:durableId="8340894">
    <w:abstractNumId w:val="15"/>
  </w:num>
  <w:num w:numId="15" w16cid:durableId="87819453">
    <w:abstractNumId w:val="15"/>
    <w:lvlOverride w:ilvl="0">
      <w:startOverride w:val="1"/>
    </w:lvlOverride>
  </w:num>
  <w:num w:numId="16" w16cid:durableId="695889894">
    <w:abstractNumId w:val="15"/>
    <w:lvlOverride w:ilvl="0">
      <w:startOverride w:val="1"/>
    </w:lvlOverride>
  </w:num>
  <w:num w:numId="17" w16cid:durableId="1948153307">
    <w:abstractNumId w:val="15"/>
    <w:lvlOverride w:ilvl="0">
      <w:startOverride w:val="1"/>
    </w:lvlOverride>
  </w:num>
  <w:num w:numId="18" w16cid:durableId="35931687">
    <w:abstractNumId w:val="26"/>
  </w:num>
  <w:num w:numId="19" w16cid:durableId="588199506">
    <w:abstractNumId w:val="17"/>
  </w:num>
  <w:num w:numId="20" w16cid:durableId="354041826">
    <w:abstractNumId w:val="12"/>
  </w:num>
  <w:num w:numId="21" w16cid:durableId="2004046320">
    <w:abstractNumId w:val="27"/>
  </w:num>
  <w:num w:numId="22" w16cid:durableId="1020012170">
    <w:abstractNumId w:val="13"/>
  </w:num>
  <w:num w:numId="23" w16cid:durableId="1148206674">
    <w:abstractNumId w:val="16"/>
  </w:num>
  <w:num w:numId="24" w16cid:durableId="441920472">
    <w:abstractNumId w:val="19"/>
  </w:num>
  <w:num w:numId="25" w16cid:durableId="1116098993">
    <w:abstractNumId w:val="23"/>
  </w:num>
  <w:num w:numId="26" w16cid:durableId="1828862746">
    <w:abstractNumId w:val="18"/>
  </w:num>
  <w:num w:numId="27" w16cid:durableId="49891343">
    <w:abstractNumId w:val="14"/>
  </w:num>
  <w:num w:numId="28" w16cid:durableId="2025134518">
    <w:abstractNumId w:val="10"/>
  </w:num>
  <w:num w:numId="29" w16cid:durableId="262881698">
    <w:abstractNumId w:val="20"/>
  </w:num>
  <w:num w:numId="30" w16cid:durableId="988172562">
    <w:abstractNumId w:val="21"/>
  </w:num>
  <w:num w:numId="31" w16cid:durableId="2075426533">
    <w:abstractNumId w:val="24"/>
  </w:num>
  <w:num w:numId="32" w16cid:durableId="9488509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18"/>
    <w:rsid w:val="00030342"/>
    <w:rsid w:val="000B1CB7"/>
    <w:rsid w:val="000B4125"/>
    <w:rsid w:val="000B51E2"/>
    <w:rsid w:val="000B780C"/>
    <w:rsid w:val="000D45FA"/>
    <w:rsid w:val="00100F18"/>
    <w:rsid w:val="0018536E"/>
    <w:rsid w:val="001A0D22"/>
    <w:rsid w:val="002011A2"/>
    <w:rsid w:val="002837F7"/>
    <w:rsid w:val="002A5357"/>
    <w:rsid w:val="002D486C"/>
    <w:rsid w:val="002E3979"/>
    <w:rsid w:val="00355E85"/>
    <w:rsid w:val="0035691F"/>
    <w:rsid w:val="004469E7"/>
    <w:rsid w:val="004A6ED4"/>
    <w:rsid w:val="004B7B3C"/>
    <w:rsid w:val="004D7EC8"/>
    <w:rsid w:val="00573387"/>
    <w:rsid w:val="005A385F"/>
    <w:rsid w:val="00626C51"/>
    <w:rsid w:val="006612C5"/>
    <w:rsid w:val="00671C27"/>
    <w:rsid w:val="006C458B"/>
    <w:rsid w:val="006D4C22"/>
    <w:rsid w:val="006F2227"/>
    <w:rsid w:val="006F63F1"/>
    <w:rsid w:val="007029AD"/>
    <w:rsid w:val="0074078F"/>
    <w:rsid w:val="007C2685"/>
    <w:rsid w:val="007E4638"/>
    <w:rsid w:val="00804C3D"/>
    <w:rsid w:val="0085062A"/>
    <w:rsid w:val="00896535"/>
    <w:rsid w:val="00904CE0"/>
    <w:rsid w:val="00912851"/>
    <w:rsid w:val="00946A5E"/>
    <w:rsid w:val="00953A11"/>
    <w:rsid w:val="0095641F"/>
    <w:rsid w:val="009939D2"/>
    <w:rsid w:val="009950F7"/>
    <w:rsid w:val="009C4C81"/>
    <w:rsid w:val="00A26789"/>
    <w:rsid w:val="00A64F5D"/>
    <w:rsid w:val="00A72F92"/>
    <w:rsid w:val="00B02233"/>
    <w:rsid w:val="00B135AE"/>
    <w:rsid w:val="00B308E9"/>
    <w:rsid w:val="00B34FC2"/>
    <w:rsid w:val="00BE6826"/>
    <w:rsid w:val="00C07A1F"/>
    <w:rsid w:val="00C22160"/>
    <w:rsid w:val="00D9767B"/>
    <w:rsid w:val="00DD4675"/>
    <w:rsid w:val="00DD5CA8"/>
    <w:rsid w:val="00DF54DA"/>
    <w:rsid w:val="00EB5EBF"/>
    <w:rsid w:val="00EC25FB"/>
    <w:rsid w:val="00F8694C"/>
    <w:rsid w:val="00FD1581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B461D"/>
  <w15:chartTrackingRefBased/>
  <w15:docId w15:val="{72C35403-C85C-47AE-A8CA-F64A28D8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23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A5E"/>
    <w:pPr>
      <w:keepNext/>
      <w:keepLines/>
      <w:spacing w:after="600" w:line="240" w:lineRule="auto"/>
      <w:outlineLvl w:val="0"/>
    </w:pPr>
    <w:rPr>
      <w:rFonts w:ascii="Calibri" w:eastAsia="Times New Roman" w:hAnsi="Calibri" w:cs="Times New Roman"/>
      <w:bCs/>
      <w:color w:val="002C77" w:themeColor="text2"/>
      <w:sz w:val="60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979"/>
    <w:pPr>
      <w:keepNext/>
      <w:keepLines/>
      <w:spacing w:before="120" w:after="120" w:line="240" w:lineRule="auto"/>
      <w:outlineLvl w:val="1"/>
    </w:pPr>
    <w:rPr>
      <w:rFonts w:ascii="Calibri" w:eastAsia="Times New Roman" w:hAnsi="Calibri" w:cs="Times New Roman"/>
      <w:b/>
      <w:bCs/>
      <w:color w:val="002C77" w:themeColor="text2"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3F1"/>
    <w:pPr>
      <w:keepNext/>
      <w:keepLines/>
      <w:spacing w:before="360" w:after="120" w:line="240" w:lineRule="auto"/>
      <w:outlineLvl w:val="2"/>
    </w:pPr>
    <w:rPr>
      <w:rFonts w:ascii="Calibri" w:eastAsia="Times New Roman" w:hAnsi="Calibri" w:cs="Times New Roman"/>
      <w:b/>
      <w:bCs/>
      <w:color w:val="002C77" w:themeColor="text2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D2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EEF0F6" w:themeColor="background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FC2"/>
    <w:pPr>
      <w:widowControl w:val="0"/>
      <w:numPr>
        <w:numId w:val="14"/>
      </w:numPr>
      <w:autoSpaceDE w:val="0"/>
      <w:autoSpaceDN w:val="0"/>
      <w:spacing w:before="48" w:after="0" w:line="288" w:lineRule="auto"/>
      <w:ind w:left="417" w:right="340"/>
    </w:pPr>
    <w:rPr>
      <w:rFonts w:eastAsia="ClanPro-News" w:cs="ClanPro-News"/>
      <w:szCs w:val="20"/>
      <w:lang w:val="en-US"/>
    </w:rPr>
  </w:style>
  <w:style w:type="table" w:styleId="TableGrid">
    <w:name w:val="Table Grid"/>
    <w:basedOn w:val="TableNormal"/>
    <w:uiPriority w:val="39"/>
    <w:rsid w:val="0010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4125"/>
    <w:rPr>
      <w:b/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0B5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E2"/>
  </w:style>
  <w:style w:type="paragraph" w:styleId="Footer">
    <w:name w:val="footer"/>
    <w:basedOn w:val="Normal"/>
    <w:link w:val="FooterChar"/>
    <w:uiPriority w:val="99"/>
    <w:unhideWhenUsed/>
    <w:rsid w:val="000B5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E2"/>
  </w:style>
  <w:style w:type="paragraph" w:customStyle="1" w:styleId="Address">
    <w:name w:val="Address"/>
    <w:basedOn w:val="Normal"/>
    <w:qFormat/>
    <w:rsid w:val="00DD4675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46A5E"/>
    <w:rPr>
      <w:rFonts w:ascii="Calibri" w:eastAsia="Times New Roman" w:hAnsi="Calibri" w:cs="Times New Roman"/>
      <w:bCs/>
      <w:color w:val="002C77" w:themeColor="text2"/>
      <w:sz w:val="60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E3979"/>
    <w:rPr>
      <w:rFonts w:ascii="Calibri" w:eastAsia="Times New Roman" w:hAnsi="Calibri" w:cs="Times New Roman"/>
      <w:b/>
      <w:bCs/>
      <w:color w:val="002C77" w:themeColor="text2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F63F1"/>
    <w:rPr>
      <w:rFonts w:ascii="Calibri" w:eastAsia="Times New Roman" w:hAnsi="Calibri" w:cs="Times New Roman"/>
      <w:b/>
      <w:bCs/>
      <w:color w:val="002C77" w:themeColor="text2"/>
      <w:sz w:val="24"/>
      <w:lang w:val="en-US"/>
    </w:rPr>
  </w:style>
  <w:style w:type="paragraph" w:customStyle="1" w:styleId="LRBodyTextBullet">
    <w:name w:val="LR Body Text Bullet"/>
    <w:basedOn w:val="Normal"/>
    <w:rsid w:val="002A5357"/>
    <w:pPr>
      <w:numPr>
        <w:numId w:val="1"/>
      </w:numPr>
      <w:suppressAutoHyphens/>
      <w:spacing w:after="80" w:line="240" w:lineRule="auto"/>
      <w:ind w:left="414" w:right="284" w:hanging="357"/>
    </w:pPr>
    <w:rPr>
      <w:rFonts w:eastAsia="Times New Roman" w:cs="Times New Roman"/>
      <w:kern w:val="20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1A0D22"/>
    <w:pPr>
      <w:spacing w:after="240" w:line="240" w:lineRule="auto"/>
    </w:pPr>
    <w:rPr>
      <w:rFonts w:eastAsia="Times New Roman" w:cs="Times New Roman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1A0D22"/>
    <w:rPr>
      <w:rFonts w:asciiTheme="majorHAnsi" w:eastAsia="Times New Roman" w:hAnsiTheme="majorHAnsi" w:cs="Times New Roman"/>
      <w:sz w:val="24"/>
      <w:szCs w:val="21"/>
    </w:rPr>
  </w:style>
  <w:style w:type="character" w:styleId="HTMLAcronym">
    <w:name w:val="HTML Acronym"/>
    <w:basedOn w:val="DefaultParagraphFont"/>
    <w:uiPriority w:val="99"/>
    <w:unhideWhenUsed/>
    <w:rsid w:val="00946A5E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46A5E"/>
    <w:pPr>
      <w:spacing w:after="160" w:line="259" w:lineRule="auto"/>
      <w:ind w:firstLine="360"/>
    </w:pPr>
    <w:rPr>
      <w:rFonts w:eastAsiaTheme="minorHAnsi" w:cstheme="minorBidi"/>
      <w:color w:val="000000" w:themeColor="text1" w:themeShade="BF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6A5E"/>
    <w:rPr>
      <w:rFonts w:ascii="Calibri" w:eastAsia="Times New Roman" w:hAnsi="Calibri" w:cs="Times New Roman"/>
      <w:color w:val="000000" w:themeColor="text1" w:themeShade="BF"/>
      <w:sz w:val="24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D22"/>
    <w:rPr>
      <w:rFonts w:eastAsiaTheme="majorEastAsia" w:cstheme="majorBidi"/>
      <w:i/>
      <w:iCs/>
      <w:color w:val="EEF0F6" w:themeColor="background2"/>
      <w:sz w:val="24"/>
    </w:rPr>
  </w:style>
  <w:style w:type="character" w:styleId="IntenseEmphasis">
    <w:name w:val="Intense Emphasis"/>
    <w:basedOn w:val="DefaultParagraphFont"/>
    <w:uiPriority w:val="21"/>
    <w:qFormat/>
    <w:rsid w:val="001A0D22"/>
    <w:rPr>
      <w:i/>
      <w:iCs/>
      <w:color w:val="002C77" w:themeColor="text2"/>
    </w:rPr>
  </w:style>
  <w:style w:type="character" w:styleId="UnresolvedMention">
    <w:name w:val="Unresolved Mention"/>
    <w:basedOn w:val="DefaultParagraphFont"/>
    <w:uiPriority w:val="99"/>
    <w:semiHidden/>
    <w:unhideWhenUsed/>
    <w:rsid w:val="006F63F1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355E8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50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50F7"/>
    <w:rPr>
      <w:sz w:val="24"/>
    </w:rPr>
  </w:style>
  <w:style w:type="paragraph" w:customStyle="1" w:styleId="Sublistlevel2">
    <w:name w:val="Sub list level 2"/>
    <w:basedOn w:val="ListParagraph"/>
    <w:qFormat/>
    <w:rsid w:val="00A64F5D"/>
    <w:pPr>
      <w:numPr>
        <w:ilvl w:val="1"/>
        <w:numId w:val="30"/>
      </w:numPr>
      <w:spacing w:line="240" w:lineRule="auto"/>
      <w:ind w:left="811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0240">
          <w:blockQuote w:val="1"/>
          <w:marLeft w:val="720"/>
          <w:marRight w:val="720"/>
          <w:marTop w:val="450"/>
          <w:marBottom w:val="450"/>
          <w:divBdr>
            <w:top w:val="none" w:sz="0" w:space="0" w:color="auto"/>
            <w:left w:val="single" w:sz="48" w:space="11" w:color="B1B4B6"/>
            <w:bottom w:val="none" w:sz="0" w:space="0" w:color="auto"/>
            <w:right w:val="none" w:sz="0" w:space="0" w:color="auto"/>
          </w:divBdr>
        </w:div>
      </w:divsChild>
    </w:div>
    <w:div w:id="13414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HS Scotland">
      <a:dk1>
        <a:sysClr val="windowText" lastClr="000000"/>
      </a:dk1>
      <a:lt1>
        <a:sysClr val="window" lastClr="FFFFFF"/>
      </a:lt1>
      <a:dk2>
        <a:srgbClr val="002C77"/>
      </a:dk2>
      <a:lt2>
        <a:srgbClr val="EEF0F6"/>
      </a:lt2>
      <a:accent1>
        <a:srgbClr val="00A9E0"/>
      </a:accent1>
      <a:accent2>
        <a:srgbClr val="A71930"/>
      </a:accent2>
      <a:accent3>
        <a:srgbClr val="593160"/>
      </a:accent3>
      <a:accent4>
        <a:srgbClr val="004F59"/>
      </a:accent4>
      <a:accent5>
        <a:srgbClr val="008755"/>
      </a:accent5>
      <a:accent6>
        <a:srgbClr val="201C3E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Kay</dc:creator>
  <cp:keywords/>
  <dc:description/>
  <cp:lastModifiedBy>Jason Kay (NHS FIFE)</cp:lastModifiedBy>
  <cp:revision>25</cp:revision>
  <dcterms:created xsi:type="dcterms:W3CDTF">2020-06-04T10:38:00Z</dcterms:created>
  <dcterms:modified xsi:type="dcterms:W3CDTF">2025-08-07T07:55:00Z</dcterms:modified>
</cp:coreProperties>
</file>